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</w:pPr>
      <w:r/>
      <w:bookmarkStart w:id="0" w:name="_GoBack"/>
      <w:r>
        <w:t xml:space="preserve">Документ предоставлен </w:t>
      </w:r>
      <w:hyperlink r:id="rId8" w:tooltip="https://www.consultant.ru" w:history="1">
        <w:r>
          <w:rPr>
            <w:color w:val="0000ff"/>
          </w:rPr>
          <w:t xml:space="preserve">КонсультантПлюс</w:t>
        </w:r>
      </w:hyperlink>
      <w:r>
        <w:br/>
      </w:r>
      <w:r/>
    </w:p>
    <w:p>
      <w:pPr>
        <w:pStyle w:val="836"/>
        <w:outlineLvl w:val="0"/>
      </w:pPr>
      <w:r/>
      <w:r/>
    </w:p>
    <w:p>
      <w:pPr>
        <w:pStyle w:val="838"/>
        <w:jc w:val="center"/>
        <w:outlineLvl w:val="0"/>
      </w:pPr>
      <w:r>
        <w:t xml:space="preserve">ПРАВИТЕЛЬСТВО НОВОСИБИРСКОЙ ОБЛАСТИ</w:t>
      </w:r>
      <w:r/>
    </w:p>
    <w:p>
      <w:pPr>
        <w:pStyle w:val="838"/>
        <w:jc w:val="center"/>
      </w:pPr>
      <w:r/>
      <w:r/>
    </w:p>
    <w:p>
      <w:pPr>
        <w:pStyle w:val="838"/>
        <w:jc w:val="center"/>
      </w:pPr>
      <w:r>
        <w:t xml:space="preserve">ПОСТАНОВЛЕНИЕ</w:t>
      </w:r>
      <w:r/>
    </w:p>
    <w:p>
      <w:pPr>
        <w:pStyle w:val="838"/>
        <w:jc w:val="center"/>
      </w:pPr>
      <w:r>
        <w:t xml:space="preserve">от 16 марта 2015 г. N 89-п</w:t>
      </w:r>
      <w:r/>
    </w:p>
    <w:p>
      <w:pPr>
        <w:pStyle w:val="838"/>
        <w:jc w:val="center"/>
      </w:pPr>
      <w:r/>
      <w:r/>
    </w:p>
    <w:p>
      <w:pPr>
        <w:pStyle w:val="838"/>
        <w:jc w:val="center"/>
      </w:pPr>
      <w:r>
        <w:t xml:space="preserve">ОБ УТВЕРЖДЕНИИ ГОСУДАРСТВЕННОЙ ПРОГРАММЫ НОВОСИБИРСКОЙ</w:t>
      </w:r>
      <w:r/>
    </w:p>
    <w:p>
      <w:pPr>
        <w:pStyle w:val="838"/>
        <w:jc w:val="center"/>
      </w:pPr>
      <w:r>
        <w:t xml:space="preserve">ОБЛАСТИ "ЭНЕРГОСБЕРЕЖЕНИЕ И ПОВЫШЕНИЕ ЭНЕРГЕТИЧЕСКОЙ</w:t>
      </w:r>
      <w:r/>
    </w:p>
    <w:p>
      <w:pPr>
        <w:pStyle w:val="838"/>
        <w:jc w:val="center"/>
      </w:pPr>
      <w:r>
        <w:t xml:space="preserve">ЭФФЕКТИВНОСТИ НОВОСИБИРСКОЙ ОБЛАСТИ"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9" w:tooltip="https://login.consultant.ru/link/?req=doc&amp;base=RLAW049&amp;n=86149&amp;dst=100005" w:history="1">
              <w:r>
                <w:rPr>
                  <w:color w:val="0000ff"/>
                </w:rPr>
                <w:t xml:space="preserve">N 451-п</w:t>
              </w:r>
            </w:hyperlink>
            <w:r>
              <w:rPr>
                <w:color w:val="392c69"/>
              </w:rPr>
              <w:t xml:space="preserve">, от 09.02.2016 </w:t>
            </w:r>
            <w:hyperlink r:id="rId10" w:tooltip="https://login.consultant.ru/link/?req=doc&amp;base=RLAW049&amp;n=87254&amp;dst=100005" w:history="1">
              <w:r>
                <w:rPr>
                  <w:color w:val="0000ff"/>
                </w:rPr>
                <w:t xml:space="preserve">N 38-п</w:t>
              </w:r>
            </w:hyperlink>
            <w:r>
              <w:rPr>
                <w:color w:val="392c69"/>
              </w:rPr>
              <w:t xml:space="preserve">, от 07.02.2017 </w:t>
            </w:r>
            <w:hyperlink r:id="rId11" w:tooltip="https://login.consultant.ru/link/?req=doc&amp;base=RLAW049&amp;n=96697&amp;dst=100005" w:history="1">
              <w:r>
                <w:rPr>
                  <w:color w:val="0000ff"/>
                </w:rPr>
                <w:t xml:space="preserve">N 23-п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12" w:tooltip="https://login.consultant.ru/link/?req=doc&amp;base=RLAW049&amp;n=102911&amp;dst=100005" w:history="1">
              <w:r>
                <w:rPr>
                  <w:color w:val="0000ff"/>
                </w:rPr>
                <w:t xml:space="preserve">N 355-п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13" w:tooltip="https://login.consultant.ru/link/?req=doc&amp;base=RLAW049&amp;n=107612&amp;dst=100005" w:history="1">
              <w:r>
                <w:rPr>
                  <w:color w:val="0000ff"/>
                </w:rPr>
                <w:t xml:space="preserve">N 87-п</w:t>
              </w:r>
            </w:hyperlink>
            <w:r>
              <w:rPr>
                <w:color w:val="392c69"/>
              </w:rPr>
              <w:t xml:space="preserve">, от 04.12.2018 </w:t>
            </w:r>
            <w:hyperlink r:id="rId14" w:tooltip="https://login.consultant.ru/link/?req=doc&amp;base=RLAW049&amp;n=114633&amp;dst=100005" w:history="1">
              <w:r>
                <w:rPr>
                  <w:color w:val="0000ff"/>
                </w:rPr>
                <w:t xml:space="preserve">N 502-п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15" w:tooltip="https://login.consultant.ru/link/?req=doc&amp;base=RLAW049&amp;n=115449&amp;dst=100005" w:history="1">
              <w:r>
                <w:rPr>
                  <w:color w:val="0000ff"/>
                </w:rPr>
                <w:t xml:space="preserve">N 562-п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16" w:tooltip="https://login.consultant.ru/link/?req=doc&amp;base=RLAW049&amp;n=117889&amp;dst=100005" w:history="1">
              <w:r>
                <w:rPr>
                  <w:color w:val="0000ff"/>
                </w:rPr>
                <w:t xml:space="preserve">N 113-п</w:t>
              </w:r>
            </w:hyperlink>
            <w:r>
              <w:rPr>
                <w:color w:val="392c69"/>
              </w:rPr>
              <w:t xml:space="preserve">, от 28.10.2019 </w:t>
            </w:r>
            <w:hyperlink r:id="rId17" w:tooltip="https://login.consultant.ru/link/?req=doc&amp;base=RLAW049&amp;n=123288&amp;dst=100005" w:history="1">
              <w:r>
                <w:rPr>
                  <w:color w:val="0000ff"/>
                </w:rPr>
                <w:t xml:space="preserve">N 409-п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03.03.2020 </w:t>
            </w:r>
            <w:hyperlink r:id="rId18" w:tooltip="https://login.consultant.ru/link/?req=doc&amp;base=RLAW049&amp;n=126615&amp;dst=100005" w:history="1">
              <w:r>
                <w:rPr>
                  <w:color w:val="0000ff"/>
                </w:rPr>
                <w:t xml:space="preserve">N 50-п</w:t>
              </w:r>
            </w:hyperlink>
            <w:r>
              <w:rPr>
                <w:color w:val="392c69"/>
              </w:rPr>
              <w:t xml:space="preserve">, от 01.04.2020 </w:t>
            </w:r>
            <w:hyperlink r:id="rId19" w:tooltip="https://login.consultant.ru/link/?req=doc&amp;base=RLAW049&amp;n=127612&amp;dst=100005" w:history="1">
              <w:r>
                <w:rPr>
                  <w:color w:val="0000ff"/>
                </w:rPr>
                <w:t xml:space="preserve">N 88-п</w:t>
              </w:r>
            </w:hyperlink>
            <w:r>
              <w:rPr>
                <w:color w:val="392c69"/>
              </w:rPr>
              <w:t xml:space="preserve">, от 27.07.2020 </w:t>
            </w:r>
            <w:hyperlink r:id="rId20" w:tooltip="https://login.consultant.ru/link/?req=doc&amp;base=RLAW049&amp;n=131313&amp;dst=100005" w:history="1">
              <w:r>
                <w:rPr>
                  <w:color w:val="0000ff"/>
                </w:rPr>
                <w:t xml:space="preserve">N 303-п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21" w:tooltip="https://login.consultant.ru/link/?req=doc&amp;base=RLAW049&amp;n=134824&amp;dst=100005" w:history="1">
              <w:r>
                <w:rPr>
                  <w:color w:val="0000ff"/>
                </w:rPr>
                <w:t xml:space="preserve">N 508-п</w:t>
              </w:r>
            </w:hyperlink>
            <w:r>
              <w:rPr>
                <w:color w:val="392c69"/>
              </w:rPr>
              <w:t xml:space="preserve">, от 08.04.2021 </w:t>
            </w:r>
            <w:hyperlink r:id="rId22" w:tooltip="https://login.consultant.ru/link/?req=doc&amp;base=RLAW049&amp;n=138486&amp;dst=100005" w:history="1">
              <w:r>
                <w:rPr>
                  <w:color w:val="0000ff"/>
                </w:rPr>
                <w:t xml:space="preserve">N 118-п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23" w:tooltip="https://login.consultant.ru/link/?req=doc&amp;base=RLAW049&amp;n=140938&amp;dst=100005" w:history="1">
              <w:r>
                <w:rPr>
                  <w:color w:val="0000ff"/>
                </w:rPr>
                <w:t xml:space="preserve">N 264-п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26.10.2021 </w:t>
            </w:r>
            <w:hyperlink r:id="rId24" w:tooltip="https://login.consultant.ru/link/?req=doc&amp;base=RLAW049&amp;n=144099&amp;dst=100005" w:history="1">
              <w:r>
                <w:rPr>
                  <w:color w:val="0000ff"/>
                </w:rPr>
                <w:t xml:space="preserve">N 428-п</w:t>
              </w:r>
            </w:hyperlink>
            <w:r>
              <w:rPr>
                <w:color w:val="392c69"/>
              </w:rPr>
              <w:t xml:space="preserve">, от 29.03.2022 </w:t>
            </w:r>
            <w:hyperlink r:id="rId25" w:tooltip="https://login.consultant.ru/link/?req=doc&amp;base=RLAW049&amp;n=149272&amp;dst=100005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, от 28.06.2022 </w:t>
            </w:r>
            <w:hyperlink r:id="rId26" w:tooltip="https://login.consultant.ru/link/?req=doc&amp;base=RLAW049&amp;n=152205&amp;dst=100005" w:history="1">
              <w:r>
                <w:rPr>
                  <w:color w:val="0000ff"/>
                </w:rPr>
                <w:t xml:space="preserve">N 293-п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27" w:tooltip="https://login.consultant.ru/link/?req=doc&amp;base=RLAW049&amp;n=154983&amp;dst=100005" w:history="1">
              <w:r>
                <w:rPr>
                  <w:color w:val="0000ff"/>
                </w:rPr>
                <w:t xml:space="preserve">N 450-п</w:t>
              </w:r>
            </w:hyperlink>
            <w:r>
              <w:rPr>
                <w:color w:val="392c69"/>
              </w:rPr>
              <w:t xml:space="preserve">, от 29.03.2023 </w:t>
            </w:r>
            <w:hyperlink r:id="rId28" w:tooltip="https://login.consultant.ru/link/?req=doc&amp;base=RLAW049&amp;n=160981&amp;dst=100005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, от 26.09.2023 </w:t>
            </w:r>
            <w:hyperlink r:id="rId29" w:tooltip="https://login.consultant.ru/link/?req=doc&amp;base=RLAW049&amp;n=165894&amp;dst=100005" w:history="1">
              <w:r>
                <w:rPr>
                  <w:color w:val="0000ff"/>
                </w:rPr>
                <w:t xml:space="preserve">N 444-п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27.03.2024 </w:t>
            </w:r>
            <w:hyperlink r:id="rId30" w:tooltip="https://login.consultant.ru/link/?req=doc&amp;base=RLAW049&amp;n=171466&amp;dst=100005" w:history="1">
              <w:r>
                <w:rPr>
                  <w:color w:val="0000ff"/>
                </w:rPr>
                <w:t xml:space="preserve">N 141-п</w:t>
              </w:r>
            </w:hyperlink>
            <w:r>
              <w:rPr>
                <w:color w:val="392c69"/>
              </w:rPr>
              <w:t xml:space="preserve">, от 18.04.2024 </w:t>
            </w:r>
            <w:hyperlink r:id="rId31" w:tooltip="https://login.consultant.ru/link/?req=doc&amp;base=RLAW049&amp;n=172069&amp;dst=100005" w:history="1">
              <w:r>
                <w:rPr>
                  <w:color w:val="0000ff"/>
                </w:rPr>
                <w:t xml:space="preserve">N 196-п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jc w:val="center"/>
      </w:pPr>
      <w:r/>
      <w:r/>
    </w:p>
    <w:p>
      <w:pPr>
        <w:pStyle w:val="836"/>
        <w:ind w:firstLine="540"/>
        <w:jc w:val="both"/>
      </w:pPr>
      <w:r>
        <w:t xml:space="preserve">В соответствии с </w:t>
      </w:r>
      <w:hyperlink r:id="rId32" w:tooltip="https://login.consultant.ru/link/?req=doc&amp;base=RLAW049&amp;n=171879&amp;dst=100031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28.03.2014 N 125-п "О порядке принятия решений о разработке государственных программ Новосибирской области, а также формирования и реализации указанных программ" Правительство Новосибирской области постановляет:</w:t>
      </w:r>
      <w:r/>
    </w:p>
    <w:p>
      <w:pPr>
        <w:pStyle w:val="836"/>
        <w:ind w:firstLine="540"/>
        <w:jc w:val="both"/>
        <w:spacing w:before="220"/>
      </w:pPr>
      <w:r>
        <w:t xml:space="preserve">1. Утвердить прилагаемую государственную </w:t>
      </w:r>
      <w:hyperlink w:tooltip="#P64" w:anchor="P64" w:history="1">
        <w:r>
          <w:rPr>
            <w:color w:val="0000ff"/>
          </w:rPr>
          <w:t xml:space="preserve">программу</w:t>
        </w:r>
      </w:hyperlink>
      <w:r>
        <w:t xml:space="preserve"> Новосибирской области "Энергосбережение и повышение энергетической эффективности Новосибирской области" (далее - Программа).</w:t>
      </w:r>
      <w:r/>
    </w:p>
    <w:p>
      <w:pPr>
        <w:pStyle w:val="836"/>
        <w:jc w:val="both"/>
      </w:pPr>
      <w:r>
        <w:t xml:space="preserve">(в ред. </w:t>
      </w:r>
      <w:hyperlink r:id="rId33" w:tooltip="https://login.consultant.ru/link/?req=doc&amp;base=RLAW049&amp;n=117889&amp;dst=100007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25.03.2019 N 113-п)</w:t>
      </w:r>
      <w:r/>
    </w:p>
    <w:p>
      <w:pPr>
        <w:pStyle w:val="836"/>
        <w:ind w:firstLine="540"/>
        <w:jc w:val="both"/>
        <w:spacing w:before="220"/>
      </w:pPr>
      <w:r>
        <w:t xml:space="preserve">2. Установить:</w:t>
      </w:r>
      <w:r/>
    </w:p>
    <w:p>
      <w:pPr>
        <w:pStyle w:val="836"/>
        <w:ind w:firstLine="540"/>
        <w:jc w:val="both"/>
        <w:spacing w:before="220"/>
      </w:pPr>
      <w:r>
        <w:t xml:space="preserve">1) </w:t>
      </w:r>
      <w:hyperlink w:tooltip="#P3560" w:anchor="P3560" w:history="1">
        <w:r>
          <w:rPr>
            <w:color w:val="0000ff"/>
          </w:rPr>
          <w:t xml:space="preserve">Порядок</w:t>
        </w:r>
      </w:hyperlink>
      <w:r>
        <w:t xml:space="preserve"> финансирования </w:t>
      </w:r>
      <w:r>
        <w:t xml:space="preserve">из областного бюджета Новосибирской области мероприятий, предусмотренных государственной программой Новосибирской области "Энергосбережение и повышение энергетической эффективности Новосибирской области", согласно приложению N 1 к настоящему постановлению;</w:t>
      </w:r>
      <w:r/>
    </w:p>
    <w:p>
      <w:pPr>
        <w:pStyle w:val="836"/>
        <w:jc w:val="both"/>
      </w:pPr>
      <w:r>
        <w:t xml:space="preserve">(в ред. </w:t>
      </w:r>
      <w:hyperlink r:id="rId34" w:tooltip="https://login.consultant.ru/link/?req=doc&amp;base=RLAW049&amp;n=117889&amp;dst=100009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25.03.2019 N 113-п)</w:t>
      </w:r>
      <w:r/>
    </w:p>
    <w:p>
      <w:pPr>
        <w:pStyle w:val="836"/>
        <w:ind w:firstLine="540"/>
        <w:jc w:val="both"/>
        <w:spacing w:before="220"/>
      </w:pPr>
      <w:r>
        <w:t xml:space="preserve">2) утратил силу. - </w:t>
      </w:r>
      <w:hyperlink r:id="rId35" w:tooltip="https://login.consultant.ru/link/?req=doc&amp;base=RLAW049&amp;n=140938&amp;dst=100006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05.07.2021 N 264-п;</w:t>
      </w:r>
      <w:r/>
    </w:p>
    <w:p>
      <w:pPr>
        <w:pStyle w:val="836"/>
        <w:ind w:firstLine="540"/>
        <w:jc w:val="both"/>
        <w:spacing w:before="220"/>
      </w:pPr>
      <w:r>
        <w:t xml:space="preserve">3) </w:t>
      </w:r>
      <w:hyperlink w:tooltip="#P3628" w:anchor="P3628" w:history="1">
        <w:r>
          <w:rPr>
            <w:color w:val="0000ff"/>
          </w:rPr>
          <w:t xml:space="preserve">Условия</w:t>
        </w:r>
      </w:hyperlink>
      <w:r>
        <w:t xml:space="preserve"> предоставления и расходования субсидий местным бюджетам из областного бюджета Новосибирс</w:t>
      </w:r>
      <w:r>
        <w:t xml:space="preserve">кой области на реализацию мероприятий государственной программы Новосибирской области "Энергосбережение и повышение энергетической эффективности Новосибирской области", предусмотренных в жилищном секторе, согласно приложению N 3 к настоящему постановлению;</w:t>
      </w:r>
      <w:r/>
    </w:p>
    <w:p>
      <w:pPr>
        <w:pStyle w:val="836"/>
        <w:jc w:val="both"/>
      </w:pPr>
      <w:r>
        <w:t xml:space="preserve">(в ред. </w:t>
      </w:r>
      <w:hyperlink r:id="rId36" w:tooltip="https://login.consultant.ru/link/?req=doc&amp;base=RLAW049&amp;n=117889&amp;dst=100011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25.03.2019 N 113-п)</w:t>
      </w:r>
      <w:r/>
    </w:p>
    <w:p>
      <w:pPr>
        <w:pStyle w:val="836"/>
        <w:jc w:val="both"/>
      </w:pPr>
      <w:r>
        <w:t xml:space="preserve">(приложение N 3 утратило силу. - </w:t>
      </w:r>
      <w:hyperlink r:id="rId37" w:tooltip="https://login.consultant.ru/link/?req=doc&amp;base=RLAW049&amp;n=171466&amp;dst=100068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27.03.2024 N 141-п)</w:t>
      </w:r>
      <w:r/>
    </w:p>
    <w:p>
      <w:pPr>
        <w:pStyle w:val="836"/>
        <w:ind w:firstLine="540"/>
        <w:jc w:val="both"/>
        <w:spacing w:before="220"/>
      </w:pPr>
      <w:r>
        <w:t xml:space="preserve">4) утратил силу. - </w:t>
      </w:r>
      <w:hyperlink r:id="rId38" w:tooltip="https://login.consultant.ru/link/?req=doc&amp;base=RLAW049&amp;n=140938&amp;dst=100006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05.07.2021 N 264-</w:t>
      </w:r>
      <w:r>
        <w:t xml:space="preserve">п.</w:t>
      </w:r>
      <w:r/>
    </w:p>
    <w:p>
      <w:pPr>
        <w:pStyle w:val="836"/>
        <w:ind w:firstLine="540"/>
        <w:jc w:val="both"/>
        <w:spacing w:before="220"/>
      </w:pPr>
      <w:r>
        <w:t xml:space="preserve">3. Признать утратившими силу:</w:t>
      </w:r>
      <w:r/>
    </w:p>
    <w:p>
      <w:pPr>
        <w:pStyle w:val="836"/>
        <w:ind w:firstLine="540"/>
        <w:jc w:val="both"/>
        <w:spacing w:before="220"/>
      </w:pPr>
      <w:r>
        <w:t xml:space="preserve">1) </w:t>
      </w:r>
      <w:hyperlink r:id="rId39" w:tooltip="https://login.consultant.ru/link/?req=doc&amp;base=RLAW049&amp;n=76032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30.09.2010 N 158-п "Об утверждении долгосрочной целевой программы "Энергосбережение и повышение энергетической эффективности Новосибирской области на период до 2015 года";</w:t>
      </w:r>
      <w:r/>
    </w:p>
    <w:p>
      <w:pPr>
        <w:pStyle w:val="836"/>
        <w:ind w:firstLine="540"/>
        <w:jc w:val="both"/>
        <w:spacing w:before="220"/>
      </w:pPr>
      <w:r>
        <w:t xml:space="preserve">2) </w:t>
      </w:r>
      <w:hyperlink r:id="rId40" w:tooltip="https://login.consultant.ru/link/?req=doc&amp;base=RLAW049&amp;n=43395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23.12.2010 N 280-п "О внесении изменений в долгосрочную целевую программу "Энергосбережение и повышение энергетической эффективности Новосибирской области на период до 2015 года";</w:t>
      </w:r>
      <w:r/>
    </w:p>
    <w:p>
      <w:pPr>
        <w:pStyle w:val="836"/>
        <w:ind w:firstLine="540"/>
        <w:jc w:val="both"/>
        <w:spacing w:before="220"/>
      </w:pPr>
      <w:r>
        <w:t xml:space="preserve">3) </w:t>
      </w:r>
      <w:hyperlink r:id="rId41" w:tooltip="https://login.consultant.ru/link/?req=doc&amp;base=RLAW049&amp;n=44587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28.02.2011 N 81-п "О внесении изменений в постановление Правительства Новосибирской области от 30.09.2010 N 158-п";</w:t>
      </w:r>
      <w:r/>
    </w:p>
    <w:p>
      <w:pPr>
        <w:pStyle w:val="836"/>
        <w:ind w:firstLine="540"/>
        <w:jc w:val="both"/>
        <w:spacing w:before="220"/>
      </w:pPr>
      <w:r>
        <w:t xml:space="preserve">4) </w:t>
      </w:r>
      <w:hyperlink r:id="rId42" w:tooltip="https://login.consultant.ru/link/?req=doc&amp;base=RLAW049&amp;n=46914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06.06.2011 N 242-п "О внесении изменений в постановление Правительства Новосибирской области от 30.09.2010 N 158-п";</w:t>
      </w:r>
      <w:r/>
    </w:p>
    <w:p>
      <w:pPr>
        <w:pStyle w:val="836"/>
        <w:ind w:firstLine="540"/>
        <w:jc w:val="both"/>
        <w:spacing w:before="220"/>
      </w:pPr>
      <w:r>
        <w:t xml:space="preserve">5) </w:t>
      </w:r>
      <w:hyperlink r:id="rId43" w:tooltip="https://login.consultant.ru/link/?req=doc&amp;base=RLAW049&amp;n=47811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25.07.2011 N 311-п "О внесении изменений в долгосрочную целевую программу "Энергосбережение и повышение энергетической эффективности Новосибирской области на период до 2015 года";</w:t>
      </w:r>
      <w:r/>
    </w:p>
    <w:p>
      <w:pPr>
        <w:pStyle w:val="836"/>
        <w:ind w:firstLine="540"/>
        <w:jc w:val="both"/>
        <w:spacing w:before="220"/>
      </w:pPr>
      <w:r>
        <w:t xml:space="preserve">6) </w:t>
      </w:r>
      <w:hyperlink r:id="rId44" w:tooltip="https://login.consultant.ru/link/?req=doc&amp;base=RLAW049&amp;n=55792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21.05.2012 N 276-п "О внесении изменений в долгосрочную целевую программу "Энергосбережение и повышение энергетической эффективности Новосибирской области на период до 2015 года";</w:t>
      </w:r>
      <w:r/>
    </w:p>
    <w:p>
      <w:pPr>
        <w:pStyle w:val="836"/>
        <w:ind w:firstLine="540"/>
        <w:jc w:val="both"/>
        <w:spacing w:before="220"/>
      </w:pPr>
      <w:r>
        <w:t xml:space="preserve">7) </w:t>
      </w:r>
      <w:hyperlink r:id="rId45" w:tooltip="https://login.consultant.ru/link/?req=doc&amp;base=RLAW049&amp;n=57987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25.09.2012 N 432-п "О внесении изменений в постановление Правительства Новосибирской области от 30.09.2010 N 158-п";</w:t>
      </w:r>
      <w:r/>
    </w:p>
    <w:p>
      <w:pPr>
        <w:pStyle w:val="836"/>
        <w:ind w:firstLine="540"/>
        <w:jc w:val="both"/>
        <w:spacing w:before="220"/>
      </w:pPr>
      <w:r>
        <w:t xml:space="preserve">8) </w:t>
      </w:r>
      <w:hyperlink r:id="rId46" w:tooltip="https://login.consultant.ru/link/?req=doc&amp;base=RLAW049&amp;n=60240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25.12.2012 N 585-п "О внесении изменений в долгосрочную целевую программу "Энергосбережение и повышение энергетической эффективности Новосибирской области на период до 2015 года";</w:t>
      </w:r>
      <w:r/>
    </w:p>
    <w:p>
      <w:pPr>
        <w:pStyle w:val="836"/>
        <w:ind w:firstLine="540"/>
        <w:jc w:val="both"/>
        <w:spacing w:before="220"/>
      </w:pPr>
      <w:r>
        <w:t xml:space="preserve">9) </w:t>
      </w:r>
      <w:hyperlink r:id="rId47" w:tooltip="https://login.consultant.ru/link/?req=doc&amp;base=RLAW049&amp;n=62467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02.04.2013 N 127-п "О внесении изменений в долгосрочную целевую программу "Энергосбережение и повышение энергетической эффективности Новосибирской области на период до 2015 года";</w:t>
      </w:r>
      <w:r/>
    </w:p>
    <w:p>
      <w:pPr>
        <w:pStyle w:val="836"/>
        <w:ind w:firstLine="540"/>
        <w:jc w:val="both"/>
        <w:spacing w:before="220"/>
      </w:pPr>
      <w:r>
        <w:t xml:space="preserve">10) </w:t>
      </w:r>
      <w:hyperlink r:id="rId48" w:tooltip="https://login.consultant.ru/link/?req=doc&amp;base=RLAW049&amp;n=67061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13.11.2013 N 481-п "О внесении изменений в постановление Правительства Новосибирской области от 30.09.2010 N 158-п";</w:t>
      </w:r>
      <w:r/>
    </w:p>
    <w:p>
      <w:pPr>
        <w:pStyle w:val="836"/>
        <w:ind w:firstLine="540"/>
        <w:jc w:val="both"/>
        <w:spacing w:before="220"/>
      </w:pPr>
      <w:r>
        <w:t xml:space="preserve">11) </w:t>
      </w:r>
      <w:hyperlink r:id="rId49" w:tooltip="https://login.consultant.ru/link/?req=doc&amp;base=RLAW049&amp;n=69301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18.02.2014 N 46-п "О внесении изменений в постановление Правительства Новосибирской области от 30.09.2010 N 158-п";</w:t>
      </w:r>
      <w:r/>
    </w:p>
    <w:p>
      <w:pPr>
        <w:pStyle w:val="836"/>
        <w:ind w:firstLine="540"/>
        <w:jc w:val="both"/>
        <w:spacing w:before="220"/>
      </w:pPr>
      <w:r>
        <w:t xml:space="preserve">12) </w:t>
      </w:r>
      <w:hyperlink r:id="rId50" w:tooltip="https://login.consultant.ru/link/?req=doc&amp;base=RLAW049&amp;n=75976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31.10.2014 N 429-п "О внесении изменений в постановление Правительства Новосибирской области от 30.09.2010 N 158-п";</w:t>
      </w:r>
      <w:r/>
    </w:p>
    <w:p>
      <w:pPr>
        <w:pStyle w:val="836"/>
        <w:ind w:firstLine="540"/>
        <w:jc w:val="both"/>
        <w:spacing w:before="220"/>
      </w:pPr>
      <w:r>
        <w:t xml:space="preserve">13) </w:t>
      </w:r>
      <w:hyperlink r:id="rId51" w:tooltip="https://login.consultant.ru/link/?req=doc&amp;base=RLAW049&amp;n=77379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10.09.2012 N 416-п "О финансировании мероприятий, предусмотренных долгосрочной целевой программой "Энергосбережение и повышение энергетической эффективности Новосибирской области на период до 2015 года";</w:t>
      </w:r>
      <w:r/>
    </w:p>
    <w:p>
      <w:pPr>
        <w:pStyle w:val="836"/>
        <w:ind w:firstLine="540"/>
        <w:jc w:val="both"/>
        <w:spacing w:before="220"/>
      </w:pPr>
      <w:r>
        <w:t xml:space="preserve">14) </w:t>
      </w:r>
      <w:hyperlink r:id="rId52" w:tooltip="https://login.consultant.ru/link/?req=doc&amp;base=RLAW049&amp;n=62774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23.04.2013 N 184-п "О внесении изменений в постановление Правительства Новосибирской области от 10.09.2012 N 416-п";</w:t>
      </w:r>
      <w:r/>
    </w:p>
    <w:p>
      <w:pPr>
        <w:pStyle w:val="836"/>
        <w:ind w:firstLine="540"/>
        <w:jc w:val="both"/>
        <w:spacing w:before="220"/>
      </w:pPr>
      <w:r>
        <w:t xml:space="preserve">15) </w:t>
      </w:r>
      <w:hyperlink r:id="rId53" w:tooltip="https://login.consultant.ru/link/?req=doc&amp;base=RLAW049&amp;n=67397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22.11.2013 N 503-п "О внесении изменений в постановление Правительства Новосибирской области от 10.09.2012 N 416-п";</w:t>
      </w:r>
      <w:r/>
    </w:p>
    <w:p>
      <w:pPr>
        <w:pStyle w:val="836"/>
        <w:ind w:firstLine="540"/>
        <w:jc w:val="both"/>
        <w:spacing w:before="220"/>
      </w:pPr>
      <w:r>
        <w:t xml:space="preserve">16) </w:t>
      </w:r>
      <w:hyperlink r:id="rId54" w:tooltip="https://login.consultant.ru/link/?req=doc&amp;base=RLAW049&amp;n=74859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23.09.2014 N 391-п "О внесении изменений в постановление Правительства Новосибирской области от 10.09.2012 N 416-п";</w:t>
      </w:r>
      <w:r/>
    </w:p>
    <w:p>
      <w:pPr>
        <w:pStyle w:val="836"/>
        <w:ind w:firstLine="540"/>
        <w:jc w:val="both"/>
        <w:spacing w:before="220"/>
      </w:pPr>
      <w:r>
        <w:t xml:space="preserve">17) </w:t>
      </w:r>
      <w:hyperlink r:id="rId55" w:tooltip="https://login.consultant.ru/link/?req=doc&amp;base=RLAW049&amp;n=77308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23.12.2014 N 515-п "О внесении изменений в постановление Правительства Новосибирской области от 10.09.2012 N 416-п".</w:t>
      </w:r>
      <w:r/>
    </w:p>
    <w:p>
      <w:pPr>
        <w:pStyle w:val="836"/>
        <w:ind w:firstLine="540"/>
        <w:jc w:val="both"/>
        <w:spacing w:before="220"/>
      </w:pPr>
      <w:r>
        <w:t xml:space="preserve">4. Контроль за исполнением настоящего постановления возложить на заместителя Губернатора Новосибирской области Семку С.Н.</w:t>
      </w:r>
      <w:r/>
    </w:p>
    <w:p>
      <w:pPr>
        <w:pStyle w:val="836"/>
        <w:jc w:val="both"/>
      </w:pPr>
      <w:r>
        <w:t xml:space="preserve">(в ред. постановлений Правительства Новосибирской области от 22.12.2015 </w:t>
      </w:r>
      <w:hyperlink r:id="rId56" w:tooltip="https://login.consultant.ru/link/?req=doc&amp;base=RLAW049&amp;n=86149&amp;dst=100006" w:history="1">
        <w:r>
          <w:rPr>
            <w:color w:val="0000ff"/>
          </w:rPr>
          <w:t xml:space="preserve">N 451-п</w:t>
        </w:r>
      </w:hyperlink>
      <w:r>
        <w:t xml:space="preserve">, от 07.02.2017 </w:t>
      </w:r>
      <w:hyperlink r:id="rId57" w:tooltip="https://login.consultant.ru/link/?req=doc&amp;base=RLAW049&amp;n=96697&amp;dst=100006" w:history="1">
        <w:r>
          <w:rPr>
            <w:color w:val="0000ff"/>
          </w:rPr>
          <w:t xml:space="preserve">N 23-п</w:t>
        </w:r>
      </w:hyperlink>
      <w:r>
        <w:t xml:space="preserve">, от 12.03.2018 </w:t>
      </w:r>
      <w:hyperlink r:id="rId58" w:tooltip="https://login.consultant.ru/link/?req=doc&amp;base=RLAW049&amp;n=107612&amp;dst=100006" w:history="1">
        <w:r>
          <w:rPr>
            <w:color w:val="0000ff"/>
          </w:rPr>
          <w:t xml:space="preserve">N 87-п</w:t>
        </w:r>
      </w:hyperlink>
      <w:r>
        <w:t xml:space="preserve">, от 04.12.2018 </w:t>
      </w:r>
      <w:hyperlink r:id="rId59" w:tooltip="https://login.consultant.ru/link/?req=doc&amp;base=RLAW049&amp;n=114633&amp;dst=100006" w:history="1">
        <w:r>
          <w:rPr>
            <w:color w:val="0000ff"/>
          </w:rPr>
          <w:t xml:space="preserve">N 502-п</w:t>
        </w:r>
      </w:hyperlink>
      <w:r>
        <w:t xml:space="preserve">)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</w:pPr>
      <w:r>
        <w:t xml:space="preserve">Губернатор Новосибирской области</w:t>
      </w:r>
      <w:r/>
    </w:p>
    <w:p>
      <w:pPr>
        <w:pStyle w:val="836"/>
        <w:jc w:val="right"/>
      </w:pPr>
      <w:r>
        <w:t xml:space="preserve">В.Ф.ГОРОДЕЦКИЙ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0"/>
      </w:pPr>
      <w:r>
        <w:t xml:space="preserve">Утверждена</w:t>
      </w:r>
      <w:r/>
    </w:p>
    <w:p>
      <w:pPr>
        <w:pStyle w:val="836"/>
        <w:jc w:val="right"/>
      </w:pPr>
      <w:r>
        <w:t xml:space="preserve">постановлением</w:t>
      </w:r>
      <w:r/>
    </w:p>
    <w:p>
      <w:pPr>
        <w:pStyle w:val="836"/>
        <w:jc w:val="right"/>
      </w:pPr>
      <w:r>
        <w:t xml:space="preserve">Правительства Новосибирской области</w:t>
      </w:r>
      <w:r/>
    </w:p>
    <w:p>
      <w:pPr>
        <w:pStyle w:val="836"/>
        <w:jc w:val="right"/>
      </w:pPr>
      <w:r>
        <w:t xml:space="preserve">от 16.03.2015 N 89-п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/>
      <w:bookmarkStart w:id="1" w:name="P64"/>
      <w:r/>
      <w:bookmarkEnd w:id="1"/>
      <w:r>
        <w:t xml:space="preserve">ГОСУДАРСТВЕННАЯ ПРОГРАММА</w:t>
      </w:r>
      <w:r/>
    </w:p>
    <w:p>
      <w:pPr>
        <w:pStyle w:val="838"/>
        <w:jc w:val="center"/>
      </w:pPr>
      <w:r>
        <w:t xml:space="preserve">НОВОСИБИРСКОЙ ОБЛАСТИ "ЭНЕРГОСБЕРЕЖЕНИЕ И ПОВЫШЕНИЕ</w:t>
      </w:r>
      <w:r/>
    </w:p>
    <w:p>
      <w:pPr>
        <w:pStyle w:val="838"/>
        <w:jc w:val="center"/>
      </w:pPr>
      <w:r>
        <w:t xml:space="preserve">ЭНЕРГЕТИЧЕСКОЙ ЭФФЕКТИВНОСТИ НОВОСИБИРСКОЙ ОБЛАСТИ"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60" w:tooltip="https://login.consultant.ru/link/?req=doc&amp;base=RLAW049&amp;n=86149&amp;dst=100007" w:history="1">
              <w:r>
                <w:rPr>
                  <w:color w:val="0000ff"/>
                </w:rPr>
                <w:t xml:space="preserve">N 451-п</w:t>
              </w:r>
            </w:hyperlink>
            <w:r>
              <w:rPr>
                <w:color w:val="392c69"/>
              </w:rPr>
              <w:t xml:space="preserve">, от 09.02.2016 </w:t>
            </w:r>
            <w:hyperlink r:id="rId61" w:tooltip="https://login.consultant.ru/link/?req=doc&amp;base=RLAW049&amp;n=87254&amp;dst=100006" w:history="1">
              <w:r>
                <w:rPr>
                  <w:color w:val="0000ff"/>
                </w:rPr>
                <w:t xml:space="preserve">N 38-п</w:t>
              </w:r>
            </w:hyperlink>
            <w:r>
              <w:rPr>
                <w:color w:val="392c69"/>
              </w:rPr>
              <w:t xml:space="preserve">, от 07.02.2017 </w:t>
            </w:r>
            <w:hyperlink r:id="rId62" w:tooltip="https://login.consultant.ru/link/?req=doc&amp;base=RLAW049&amp;n=96697&amp;dst=100007" w:history="1">
              <w:r>
                <w:rPr>
                  <w:color w:val="0000ff"/>
                </w:rPr>
                <w:t xml:space="preserve">N 23-п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63" w:tooltip="https://login.consultant.ru/link/?req=doc&amp;base=RLAW049&amp;n=102911&amp;dst=100006" w:history="1">
              <w:r>
                <w:rPr>
                  <w:color w:val="0000ff"/>
                </w:rPr>
                <w:t xml:space="preserve">N 355-п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64" w:tooltip="https://login.consultant.ru/link/?req=doc&amp;base=RLAW049&amp;n=107612&amp;dst=100007" w:history="1">
              <w:r>
                <w:rPr>
                  <w:color w:val="0000ff"/>
                </w:rPr>
                <w:t xml:space="preserve">N 87-п</w:t>
              </w:r>
            </w:hyperlink>
            <w:r>
              <w:rPr>
                <w:color w:val="392c69"/>
              </w:rPr>
              <w:t xml:space="preserve">, от 04.12.2018 </w:t>
            </w:r>
            <w:hyperlink r:id="rId65" w:tooltip="https://login.consultant.ru/link/?req=doc&amp;base=RLAW049&amp;n=114633&amp;dst=100007" w:history="1">
              <w:r>
                <w:rPr>
                  <w:color w:val="0000ff"/>
                </w:rPr>
                <w:t xml:space="preserve">N 502-п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66" w:tooltip="https://login.consultant.ru/link/?req=doc&amp;base=RLAW049&amp;n=115449&amp;dst=100007" w:history="1">
              <w:r>
                <w:rPr>
                  <w:color w:val="0000ff"/>
                </w:rPr>
                <w:t xml:space="preserve">N 562-п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67" w:tooltip="https://login.consultant.ru/link/?req=doc&amp;base=RLAW049&amp;n=117889&amp;dst=100013" w:history="1">
              <w:r>
                <w:rPr>
                  <w:color w:val="0000ff"/>
                </w:rPr>
                <w:t xml:space="preserve">N 113-п</w:t>
              </w:r>
            </w:hyperlink>
            <w:r>
              <w:rPr>
                <w:color w:val="392c69"/>
              </w:rPr>
              <w:t xml:space="preserve">, от 28.10.2019 </w:t>
            </w:r>
            <w:hyperlink r:id="rId68" w:tooltip="https://login.consultant.ru/link/?req=doc&amp;base=RLAW049&amp;n=123288&amp;dst=100006" w:history="1">
              <w:r>
                <w:rPr>
                  <w:color w:val="0000ff"/>
                </w:rPr>
                <w:t xml:space="preserve">N 409-п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03.03.2020 </w:t>
            </w:r>
            <w:hyperlink r:id="rId69" w:tooltip="https://login.consultant.ru/link/?req=doc&amp;base=RLAW049&amp;n=126615&amp;dst=100006" w:history="1">
              <w:r>
                <w:rPr>
                  <w:color w:val="0000ff"/>
                </w:rPr>
                <w:t xml:space="preserve">N 50-п</w:t>
              </w:r>
            </w:hyperlink>
            <w:r>
              <w:rPr>
                <w:color w:val="392c69"/>
              </w:rPr>
              <w:t xml:space="preserve">, от 01.04.2020 </w:t>
            </w:r>
            <w:hyperlink r:id="rId70" w:tooltip="https://login.consultant.ru/link/?req=doc&amp;base=RLAW049&amp;n=127612&amp;dst=100006" w:history="1">
              <w:r>
                <w:rPr>
                  <w:color w:val="0000ff"/>
                </w:rPr>
                <w:t xml:space="preserve">N 88-п</w:t>
              </w:r>
            </w:hyperlink>
            <w:r>
              <w:rPr>
                <w:color w:val="392c69"/>
              </w:rPr>
              <w:t xml:space="preserve">, от 27.07.2020 </w:t>
            </w:r>
            <w:hyperlink r:id="rId71" w:tooltip="https://login.consultant.ru/link/?req=doc&amp;base=RLAW049&amp;n=131313&amp;dst=100006" w:history="1">
              <w:r>
                <w:rPr>
                  <w:color w:val="0000ff"/>
                </w:rPr>
                <w:t xml:space="preserve">N 303-п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72" w:tooltip="https://login.consultant.ru/link/?req=doc&amp;base=RLAW049&amp;n=134824&amp;dst=100006" w:history="1">
              <w:r>
                <w:rPr>
                  <w:color w:val="0000ff"/>
                </w:rPr>
                <w:t xml:space="preserve">N 508-п</w:t>
              </w:r>
            </w:hyperlink>
            <w:r>
              <w:rPr>
                <w:color w:val="392c69"/>
              </w:rPr>
              <w:t xml:space="preserve">, от 08.04.2021 </w:t>
            </w:r>
            <w:hyperlink r:id="rId73" w:tooltip="https://login.consultant.ru/link/?req=doc&amp;base=RLAW049&amp;n=138486&amp;dst=100006" w:history="1">
              <w:r>
                <w:rPr>
                  <w:color w:val="0000ff"/>
                </w:rPr>
                <w:t xml:space="preserve">N 118-п</w:t>
              </w:r>
            </w:hyperlink>
            <w:r>
              <w:rPr>
                <w:color w:val="392c69"/>
              </w:rPr>
              <w:t xml:space="preserve">, от 26.10.2021 </w:t>
            </w:r>
            <w:hyperlink r:id="rId74" w:tooltip="https://login.consultant.ru/link/?req=doc&amp;base=RLAW049&amp;n=144099&amp;dst=100006" w:history="1">
              <w:r>
                <w:rPr>
                  <w:color w:val="0000ff"/>
                </w:rPr>
                <w:t xml:space="preserve">N 428-п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29.03.2022 </w:t>
            </w:r>
            <w:hyperlink r:id="rId75" w:tooltip="https://login.consultant.ru/link/?req=doc&amp;base=RLAW049&amp;n=149272&amp;dst=100006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, от 28.06.2022 </w:t>
            </w:r>
            <w:hyperlink r:id="rId76" w:tooltip="https://login.consultant.ru/link/?req=doc&amp;base=RLAW049&amp;n=152205&amp;dst=100006" w:history="1">
              <w:r>
                <w:rPr>
                  <w:color w:val="0000ff"/>
                </w:rPr>
                <w:t xml:space="preserve">N 293-п</w:t>
              </w:r>
            </w:hyperlink>
            <w:r>
              <w:rPr>
                <w:color w:val="392c69"/>
              </w:rPr>
              <w:t xml:space="preserve">, от 28.09.2022 </w:t>
            </w:r>
            <w:hyperlink r:id="rId77" w:tooltip="https://login.consultant.ru/link/?req=doc&amp;base=RLAW049&amp;n=154983&amp;dst=100006" w:history="1">
              <w:r>
                <w:rPr>
                  <w:color w:val="0000ff"/>
                </w:rPr>
                <w:t xml:space="preserve">N 450-п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78" w:tooltip="https://login.consultant.ru/link/?req=doc&amp;base=RLAW049&amp;n=160981&amp;dst=100006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, от 26.09.2023 </w:t>
            </w:r>
            <w:hyperlink r:id="rId79" w:tooltip="https://login.consultant.ru/link/?req=doc&amp;base=RLAW049&amp;n=165894&amp;dst=100006" w:history="1">
              <w:r>
                <w:rPr>
                  <w:color w:val="0000ff"/>
                </w:rPr>
                <w:t xml:space="preserve">N 444-п</w:t>
              </w:r>
            </w:hyperlink>
            <w:r>
              <w:rPr>
                <w:color w:val="392c69"/>
              </w:rPr>
              <w:t xml:space="preserve">, от 27.03.2024 </w:t>
            </w:r>
            <w:hyperlink r:id="rId80" w:tooltip="https://login.consultant.ru/link/?req=doc&amp;base=RLAW049&amp;n=171466&amp;dst=100006" w:history="1">
              <w:r>
                <w:rPr>
                  <w:color w:val="0000ff"/>
                </w:rPr>
                <w:t xml:space="preserve">N 141-п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18.04.2024 </w:t>
            </w:r>
            <w:hyperlink r:id="rId81" w:tooltip="https://login.consultant.ru/link/?req=doc&amp;base=RLAW049&amp;n=172069&amp;dst=100006" w:history="1">
              <w:r>
                <w:rPr>
                  <w:color w:val="0000ff"/>
                </w:rPr>
                <w:t xml:space="preserve">N 196-п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1"/>
      </w:pPr>
      <w:r>
        <w:t xml:space="preserve">I. Стратегические приоритеты в сфере реализации</w:t>
      </w:r>
      <w:r/>
    </w:p>
    <w:p>
      <w:pPr>
        <w:pStyle w:val="838"/>
        <w:jc w:val="center"/>
      </w:pPr>
      <w:r>
        <w:t xml:space="preserve">государственной программы Новосибирской области</w:t>
      </w:r>
      <w:r/>
    </w:p>
    <w:p>
      <w:pPr>
        <w:pStyle w:val="838"/>
        <w:jc w:val="center"/>
      </w:pPr>
      <w:r>
        <w:t xml:space="preserve">"Энергосбережение и повышение энергетической</w:t>
      </w:r>
      <w:r/>
    </w:p>
    <w:p>
      <w:pPr>
        <w:pStyle w:val="838"/>
        <w:jc w:val="center"/>
      </w:pPr>
      <w:r>
        <w:t xml:space="preserve">эффективности Новосибирской области"</w:t>
      </w:r>
      <w:r/>
    </w:p>
    <w:p>
      <w:pPr>
        <w:pStyle w:val="836"/>
        <w:jc w:val="center"/>
      </w:pPr>
      <w:r>
        <w:t xml:space="preserve">(в ред. </w:t>
      </w:r>
      <w:hyperlink r:id="rId82" w:tooltip="https://login.consultant.ru/link/?req=doc&amp;base=RLAW049&amp;n=171466&amp;dst=100007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</w:t>
      </w:r>
      <w:r/>
    </w:p>
    <w:p>
      <w:pPr>
        <w:pStyle w:val="836"/>
        <w:jc w:val="center"/>
      </w:pPr>
      <w:r>
        <w:t xml:space="preserve">от 27.03.2024 N 141-п)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2"/>
      </w:pPr>
      <w:r>
        <w:t xml:space="preserve">1. Оценка текущего состояния сферы</w:t>
      </w:r>
      <w:r/>
    </w:p>
    <w:p>
      <w:pPr>
        <w:pStyle w:val="838"/>
        <w:jc w:val="center"/>
      </w:pPr>
      <w:r>
        <w:t xml:space="preserve">реализации государственной программы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Государственная политика в сфере энергосбережения и повышения энергетической эффективности в соответствии с Федеральным </w:t>
      </w:r>
      <w:hyperlink r:id="rId83" w:tooltip="https://login.consultant.ru/link/?req=doc&amp;base=LAW&amp;n=449642" w:history="1">
        <w:r>
          <w:rPr>
            <w:color w:val="0000ff"/>
          </w:rPr>
          <w:t xml:space="preserve">законом</w:t>
        </w:r>
      </w:hyperlink>
      <w:r>
        <w:t xml:space="preserve"> от 23.11.2009 N 261-ФЗ "Об энерго</w:t>
      </w:r>
      <w:r>
        <w:t xml:space="preserve">сбережении и о повышении энергетической эффективности и о внесении изменений в отдельные законодательные акты Российской Федерации" (далее - Закон N 261-ФЗ) осуществляется в Новосибирской области в рамках реализации государственной программы Новосибирской </w:t>
      </w:r>
      <w:r>
        <w:t xml:space="preserve">области "Энергосбережение и повышение энергетической эффективности Новосибирской области", утвержденной постановлением Правительства Новосибирской области от 16.03.2015 N 89-п (далее - государственная программа).</w:t>
      </w:r>
      <w:r/>
    </w:p>
    <w:p>
      <w:pPr>
        <w:pStyle w:val="836"/>
        <w:ind w:firstLine="540"/>
        <w:jc w:val="both"/>
        <w:spacing w:before="220"/>
      </w:pPr>
      <w:r>
        <w:t xml:space="preserve">Государственная программа охватывает государственные учреждения бюджетной сферы, систему коммунальной инфраструктуры Новосибирской области.</w:t>
      </w:r>
      <w:r/>
    </w:p>
    <w:p>
      <w:pPr>
        <w:pStyle w:val="836"/>
        <w:ind w:firstLine="540"/>
        <w:jc w:val="both"/>
        <w:spacing w:before="220"/>
      </w:pPr>
      <w:r>
        <w:t xml:space="preserve">В соответствии с требованием </w:t>
      </w:r>
      <w:hyperlink r:id="rId84" w:tooltip="https://login.consultant.ru/link/?req=doc&amp;base=LAW&amp;n=449642" w:history="1">
        <w:r>
          <w:rPr>
            <w:color w:val="0000ff"/>
          </w:rPr>
          <w:t xml:space="preserve">Закона</w:t>
        </w:r>
      </w:hyperlink>
      <w:r>
        <w:t xml:space="preserve"> N 261-ФЗ государственные учреждения обязаны обеспечить снижение потребляемых ресурсов. Во исполнение установленного требования государственными учреждениями, подведомственными областным исполнительным органам Нов</w:t>
      </w:r>
      <w:r>
        <w:t xml:space="preserve">осибирской области (далее - государственные учреждения), мероприятия энергосбережения осуществлялись в рамках государственной программы, программ энергосбережения государственных учреждений и в рамках текущей эксплуатации зданий государственных учреждений.</w:t>
      </w:r>
      <w:r/>
    </w:p>
    <w:p>
      <w:pPr>
        <w:pStyle w:val="836"/>
        <w:ind w:firstLine="540"/>
        <w:jc w:val="both"/>
        <w:spacing w:before="220"/>
      </w:pPr>
      <w:r>
        <w:t xml:space="preserve">В 2023 году по сравнению с 2014 годом потребление электрической энергии государственными учреждениями не уменьшилось, несмотря на проведенные в течение данных десяти</w:t>
      </w:r>
      <w:r>
        <w:t xml:space="preserve"> лет мероприятия энергосбережения. Это связано, прежде всего, со вводом в эксплуатацию мощного оборудования (установка серверов), с реорганизациями учреждений, а также увеличением штатной численности специалистов, числа посетителей или обучающихся, с устан</w:t>
      </w:r>
      <w:r>
        <w:t xml:space="preserve">овкой дополнительного электрооборудования, увеличением времени работы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области".</w:t>
      </w:r>
      <w:r/>
    </w:p>
    <w:p>
      <w:pPr>
        <w:pStyle w:val="836"/>
        <w:ind w:firstLine="540"/>
        <w:jc w:val="both"/>
        <w:spacing w:before="220"/>
      </w:pPr>
      <w:r>
        <w:t xml:space="preserve">За указанный период времени потребление тепловой энергии государственными учреждениями снизилось на 12% в результате реализации мероприятий энергосбережения и повышения энергетической эффективности.</w:t>
      </w:r>
      <w:r/>
    </w:p>
    <w:p>
      <w:pPr>
        <w:pStyle w:val="836"/>
        <w:ind w:firstLine="540"/>
        <w:jc w:val="both"/>
        <w:spacing w:before="220"/>
      </w:pPr>
      <w:r>
        <w:t xml:space="preserve">Во исполнение </w:t>
      </w:r>
      <w:hyperlink r:id="rId85" w:tooltip="https://login.consultant.ru/link/?req=doc&amp;base=LAW&amp;n=449642" w:history="1">
        <w:r>
          <w:rPr>
            <w:color w:val="0000ff"/>
          </w:rPr>
          <w:t xml:space="preserve">Закона</w:t>
        </w:r>
      </w:hyperlink>
      <w:r>
        <w:t xml:space="preserve"> N 261-ФЗ государственными учреждениями разрабатываются и реализуются программы энергосбережения и повышения энергетической эффективности. В рамках данных программ мероприятия </w:t>
      </w:r>
      <w:r>
        <w:t xml:space="preserve">энергосбережения и повышения энергетической эффективности выполняются государственными учреждениями, имеющими договоры с энергоснабжающими организациями на предоставление электрической и тепловой энергии или имеющими собственные источники тепловой энергии.</w:t>
      </w:r>
      <w:r/>
    </w:p>
    <w:p>
      <w:pPr>
        <w:pStyle w:val="836"/>
        <w:ind w:firstLine="540"/>
        <w:jc w:val="both"/>
        <w:spacing w:before="220"/>
      </w:pPr>
      <w:r>
        <w:t xml:space="preserve">Проблемами систем жизнеобеспечения - теплоснабжения, электроснабжения, водоснабжения, препятствующими обеспечению энергетической эффективности в коммунальной сфере, являются:</w:t>
      </w:r>
      <w:r/>
    </w:p>
    <w:p>
      <w:pPr>
        <w:pStyle w:val="836"/>
        <w:ind w:firstLine="540"/>
        <w:jc w:val="both"/>
        <w:spacing w:before="220"/>
      </w:pPr>
      <w:r>
        <w:t xml:space="preserve">устаревшее оборудование, большой срок службы и изношенность инженерных коммуникаций, в том числе систем теплоснабжения, котельных в муниципальных образованиях;</w:t>
      </w:r>
      <w:r/>
    </w:p>
    <w:p>
      <w:pPr>
        <w:pStyle w:val="836"/>
        <w:ind w:firstLine="540"/>
        <w:jc w:val="both"/>
        <w:spacing w:before="220"/>
      </w:pPr>
      <w:r>
        <w:t xml:space="preserve">наличие технологических, коммерческих потерь (нераспределенного тепла);</w:t>
      </w:r>
      <w:r/>
    </w:p>
    <w:p>
      <w:pPr>
        <w:pStyle w:val="836"/>
        <w:ind w:firstLine="540"/>
        <w:jc w:val="both"/>
        <w:spacing w:before="220"/>
      </w:pPr>
      <w:r>
        <w:t xml:space="preserve">превышение удельных показателей расхода топливно-энергетических ресурсов на выработку тепловой энергии.</w:t>
      </w:r>
      <w:r/>
    </w:p>
    <w:p>
      <w:pPr>
        <w:pStyle w:val="836"/>
        <w:ind w:firstLine="540"/>
        <w:jc w:val="both"/>
        <w:spacing w:before="220"/>
      </w:pPr>
      <w:r>
        <w:t xml:space="preserve">Проблема надежности т</w:t>
      </w:r>
      <w:r>
        <w:t xml:space="preserve">еплоснабжения в небольших поселениях на территории Новосибирской области связана с муниципальными котельными, которые в настоящее время являются убыточными из-за невозможности сбалансировать выработку и потребление тепловой энергии при существующем тарифе.</w:t>
      </w:r>
      <w:r/>
    </w:p>
    <w:p>
      <w:pPr>
        <w:pStyle w:val="836"/>
        <w:ind w:firstLine="540"/>
        <w:jc w:val="both"/>
        <w:spacing w:before="220"/>
      </w:pPr>
      <w:r>
        <w:t xml:space="preserve">Анал</w:t>
      </w:r>
      <w:r>
        <w:t xml:space="preserve">из финансово-экономической деятельности теплоснабжающих организаций показал, что в условиях существующих нормативов потребления тепловой энергии на нужды отопления и тарифных ограничений для граждан централизованное теплоснабжение малоэтажной застройки, в </w:t>
      </w:r>
      <w:r>
        <w:t xml:space="preserve">первую очередь индивидуального жилищного фонда, для теплоснабжающих организаций экономически невыгодно.</w:t>
      </w:r>
      <w:r/>
    </w:p>
    <w:p>
      <w:pPr>
        <w:pStyle w:val="836"/>
        <w:ind w:firstLine="540"/>
        <w:jc w:val="both"/>
        <w:spacing w:before="220"/>
      </w:pPr>
      <w:r>
        <w:rPr>
          <w:highlight w:val="yellow"/>
        </w:rPr>
        <w:t xml:space="preserve">Строительство, реконструкция (мо</w:t>
      </w:r>
      <w:r>
        <w:rPr>
          <w:highlight w:val="yellow"/>
        </w:rPr>
        <w:t xml:space="preserve">дернизация) муниципальных котельных с использованием энергоэффективного оборудования с высоким коэффициентом полезного действия, приобретение (поставка) блочно-модульных транспортабельных сертифицированных котельных, в том числе в рамках лизингового механи</w:t>
      </w:r>
      <w:r>
        <w:rPr>
          <w:highlight w:val="yellow"/>
        </w:rPr>
        <w:t xml:space="preserve">зма, замена основного и вспомогательного оборудования котельных, оптимизация гидравлических режимов тепловых сетей (замена котлов, насосного оборудования, электротехнического оборудования, частотное регулирование и др.) позволяет решать указанную проблему</w:t>
      </w:r>
      <w:r>
        <w:t xml:space="preserve">.</w:t>
      </w:r>
      <w:r/>
    </w:p>
    <w:p>
      <w:pPr>
        <w:pStyle w:val="836"/>
        <w:ind w:firstLine="540"/>
        <w:jc w:val="both"/>
        <w:spacing w:before="220"/>
      </w:pPr>
      <w:r>
        <w:t xml:space="preserve">В целях повышения эффективности рабо</w:t>
      </w:r>
      <w:r>
        <w:t xml:space="preserve">ты системы теплоснабжения необходимо осуществлять перевод индивидуального и малоэтажного (до трех этажей включительно) (далее - малоэтажного) жилищного фонда Новосибирской области с централизованного теплоснабжения на индивидуальное поквартирное отопление.</w:t>
      </w:r>
      <w:r/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rPr>
          <w:highlight w:val="yellow"/>
        </w:rPr>
        <w:t xml:space="preserve">Перевод на индивидуальное поквартирное отопление предполагается осуществлять в соответствии с утвержде</w:t>
      </w:r>
      <w:r>
        <w:rPr>
          <w:highlight w:val="yellow"/>
        </w:rPr>
        <w:t xml:space="preserve">нными схемами теплоснабжения поселений при относительно отдаленном нахождении потребителей от источника тепловой энергии путем установки (монтаж, подключение) индивидуальных отопительных котлов (твердотопливных, газовых, электрических) в следующих случаях: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ind w:firstLine="540"/>
        <w:jc w:val="both"/>
        <w:spacing w:before="220"/>
      </w:pPr>
      <w:r>
        <w:t xml:space="preserve">газификации населенного пункта;</w:t>
      </w:r>
      <w:r/>
    </w:p>
    <w:p>
      <w:pPr>
        <w:pStyle w:val="836"/>
        <w:ind w:firstLine="540"/>
        <w:jc w:val="both"/>
        <w:spacing w:before="220"/>
      </w:pPr>
      <w:r>
        <w:t xml:space="preserve">модернизации системы теплоснабжения населенного пункта;</w:t>
      </w:r>
      <w:r/>
    </w:p>
    <w:p>
      <w:pPr>
        <w:pStyle w:val="836"/>
        <w:ind w:firstLine="540"/>
        <w:jc w:val="both"/>
        <w:spacing w:before="220"/>
      </w:pPr>
      <w:r>
        <w:t xml:space="preserve">если потребителями тепла являются учреждения, организации и при этом к источнику теплоснабжения подключено несколько индивидуальных потребителей;</w:t>
      </w:r>
      <w:r/>
    </w:p>
    <w:p>
      <w:pPr>
        <w:pStyle w:val="836"/>
        <w:ind w:firstLine="540"/>
        <w:jc w:val="both"/>
        <w:spacing w:before="220"/>
      </w:pPr>
      <w:r>
        <w:t xml:space="preserve">банкротства предприятия, осуществляющего эксплуатацию системы теплоснабжения, или вывода собственником или иным законным владельцем источника тепловой энергии, тепловых сетей из эксплуатации в соответствии с </w:t>
      </w:r>
      <w:hyperlink r:id="rId86" w:tooltip="https://login.consultant.ru/link/?req=doc&amp;base=LAW&amp;n=451816&amp;dst=100013" w:history="1">
        <w:r>
          <w:rPr>
            <w:color w:val="0000ff"/>
          </w:rPr>
          <w:t xml:space="preserve">Правилами</w:t>
        </w:r>
      </w:hyperlink>
      <w:r>
        <w:t xml:space="preserve"> вывода в ремонт и из эксплуатации источников тепловой энергии и тепловых сетей, утвержденными постановлением Правительства Российской Федерации от 08.07.2023 N 1130;</w:t>
      </w:r>
      <w:r/>
    </w:p>
    <w:p>
      <w:pPr>
        <w:pStyle w:val="836"/>
        <w:ind w:firstLine="540"/>
        <w:jc w:val="both"/>
        <w:spacing w:before="220"/>
      </w:pPr>
      <w:r>
        <w:t xml:space="preserve">предоставления муниципальным образованиям субсидии из средств областного бюджета на погашение задолженности за топливно-энергетические ресурсы, в населенных пунктах которых теплоснабжение жилых домов приводит к прямым убыткам предприятий.</w:t>
      </w:r>
      <w:r/>
    </w:p>
    <w:p>
      <w:pPr>
        <w:pStyle w:val="836"/>
        <w:ind w:firstLine="540"/>
        <w:jc w:val="both"/>
        <w:spacing w:before="220"/>
      </w:pPr>
      <w:r>
        <w:t xml:space="preserve">При установке двух контурных газовых или электрических котлов у потребителей появляется новая коммунальная услуга - горячее водоснабжение. Прекращается несанкционированный отбор теплоносителя из системы отопления.</w:t>
      </w:r>
      <w:r/>
    </w:p>
    <w:p>
      <w:pPr>
        <w:pStyle w:val="836"/>
        <w:ind w:firstLine="540"/>
        <w:jc w:val="both"/>
        <w:spacing w:before="220"/>
      </w:pPr>
      <w:r>
        <w:t xml:space="preserve">Для обеспечения сбалансированного развития систем коммунальной инфрас</w:t>
      </w:r>
      <w:r>
        <w:t xml:space="preserve">труктуры с учетом перспективных потребностей необходимо развитие потенциала жилищно-коммунального хозяйства в Новосибирской области путем внедрения механизмов государственно-частного (муниципально-частного) партнерства, заключения концессионных соглашений.</w:t>
      </w:r>
      <w:r/>
    </w:p>
    <w:p>
      <w:pPr>
        <w:pStyle w:val="836"/>
        <w:ind w:firstLine="540"/>
        <w:jc w:val="both"/>
        <w:spacing w:before="220"/>
      </w:pPr>
      <w:r>
        <w:t xml:space="preserve">Инициатива нацелена на привлечение инвестиций для модернизации объектов теплоснабжения, что дает возможность обеспечить надежное оказание услуг по теплоснабжению при меньшем объеме вложений бюджетных средств в объекты капитального строительства.</w:t>
      </w:r>
      <w:r/>
    </w:p>
    <w:p>
      <w:pPr>
        <w:pStyle w:val="836"/>
        <w:ind w:firstLine="540"/>
        <w:jc w:val="both"/>
        <w:spacing w:before="220"/>
      </w:pPr>
      <w:r>
        <w:t xml:space="preserve">Во исполнение </w:t>
      </w:r>
      <w:hyperlink r:id="rId87" w:tooltip="https://login.consultant.ru/link/?req=doc&amp;base=LAW&amp;n=430257&amp;dst=100010" w:history="1">
        <w:r>
          <w:rPr>
            <w:color w:val="0000ff"/>
          </w:rPr>
          <w:t xml:space="preserve">пункта 2</w:t>
        </w:r>
      </w:hyperlink>
      <w:r>
        <w:t xml:space="preserve"> перечня поручений по итогам пленарного засед</w:t>
      </w:r>
      <w:r>
        <w:t xml:space="preserve">ания международного форума "Российская энергетическая неделя", утвержденного Президентом Российской Федерации от 30.10.2022 N Пр-2067, в газифицированных населенных пунктах возможна реализация мероприятий по строительству газовых котельных образовательных </w:t>
      </w:r>
      <w:r>
        <w:t xml:space="preserve">учреждений.</w:t>
      </w:r>
      <w:r/>
    </w:p>
    <w:p>
      <w:pPr>
        <w:pStyle w:val="836"/>
        <w:ind w:firstLine="540"/>
        <w:jc w:val="both"/>
        <w:spacing w:before="220"/>
      </w:pPr>
      <w:r>
        <w:t xml:space="preserve">Проводится работа по газификации Новосибирской области, в том числе для расширения возможностей по использованию газа при производстве тепловой энергии и горячей воды в централизованных системах теплоснаб</w:t>
      </w:r>
      <w:r>
        <w:t xml:space="preserve">жения и горячего водоснабжения жилищного фонда путем строительства газовых котельных в целях исполнения обязательств Правительства Новосибирской области в рамках корректировки (актуализации) программы развития газоснабжения и газификации Новосибирской обла</w:t>
      </w:r>
      <w:r>
        <w:t xml:space="preserve">сти на период 2021 - 2025 годов (по состоянию на 2022 год) публичного акционерного общества "Газпром" (далее - ПАО "Газпром"), утвержденной 29.12.2022 Губернатором Новосибирской области Травниковым А.А. и Председателем Правления ПАО "Газпром" Миллером А.Б.</w:t>
      </w:r>
      <w:r/>
    </w:p>
    <w:p>
      <w:pPr>
        <w:pStyle w:val="836"/>
        <w:ind w:firstLine="540"/>
        <w:jc w:val="both"/>
        <w:spacing w:before="220"/>
      </w:pPr>
      <w:r>
        <w:t xml:space="preserve">Использование альтернативных источников энергии на территории Новосибирской области особую актуальнос</w:t>
      </w:r>
      <w:r>
        <w:t xml:space="preserve">ть имеет для сельской местности, где повышение энергетической эффективности предприятий сельского хозяйства может достигаться за счет мероприятий по вовлечению в топливно-энергетические балансы самих предприятий отходов сельскохозяйственного производства -</w:t>
      </w:r>
      <w:r>
        <w:t xml:space="preserve"> соломы, лузги в растениеводстве и навоза в животноводстве. Также перспективными для использования в энергетических целях можно рассматривать отходы предприятий лесозаготовительного и деревообрабатывающего комплекса (опилки, щепа, отходы санитарных рубок).</w:t>
      </w:r>
      <w:r/>
    </w:p>
    <w:p>
      <w:pPr>
        <w:pStyle w:val="836"/>
        <w:ind w:firstLine="540"/>
        <w:jc w:val="both"/>
        <w:spacing w:before="220"/>
      </w:pPr>
      <w:r>
        <w:t xml:space="preserve">Использование альтернативных или возобновляемых источников энергии позволит за счет снижения стоимости топливной составляющей повысить энергетическую эффективность муниципальных котельных.</w:t>
      </w:r>
      <w:r/>
    </w:p>
    <w:p>
      <w:pPr>
        <w:pStyle w:val="836"/>
        <w:ind w:firstLine="540"/>
        <w:jc w:val="both"/>
        <w:spacing w:before="220"/>
      </w:pPr>
      <w:r>
        <w:t xml:space="preserve">С целью разработки технологий сжигания местных видов топлива возможна реализация мероприятий по научно-исследовательским и опытно-конструкторским разработкам (далее - НИОКР).</w:t>
      </w:r>
      <w:r/>
    </w:p>
    <w:p>
      <w:pPr>
        <w:pStyle w:val="836"/>
        <w:ind w:firstLine="540"/>
        <w:jc w:val="both"/>
        <w:spacing w:before="220"/>
      </w:pPr>
      <w:r>
        <w:t xml:space="preserve">Реализация мероприятий по НИОКР направлена на поиск способов использования и сжигания доступных на местном уровне видов топлива, таких как биотопливо, отходы и другие формы возо</w:t>
      </w:r>
      <w:r>
        <w:t xml:space="preserve">бновляемых источников энергии с целью уменьшения зависимости Новосибирской области от импортируемых ископаемых видов топлива и, как следствие, возможному уменьшению затрат за потребленную тепловую энергию для потребителей и органов местного самоуправления.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2"/>
      </w:pPr>
      <w:r>
        <w:t xml:space="preserve">2. Приоритеты и цели государственной политики</w:t>
      </w:r>
      <w:r/>
    </w:p>
    <w:p>
      <w:pPr>
        <w:pStyle w:val="838"/>
        <w:jc w:val="center"/>
      </w:pPr>
      <w:r>
        <w:t xml:space="preserve">в сфере реализации государственной программы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Приоритеты государственной политики в сфере реализации государственной программы определены с учетом:</w:t>
      </w:r>
      <w:r/>
    </w:p>
    <w:p>
      <w:pPr>
        <w:pStyle w:val="836"/>
        <w:ind w:firstLine="540"/>
        <w:jc w:val="both"/>
        <w:spacing w:before="220"/>
      </w:pPr>
      <w:r>
        <w:t xml:space="preserve">Энергетической </w:t>
      </w:r>
      <w:hyperlink r:id="rId88" w:tooltip="https://login.consultant.ru/link/?req=doc&amp;base=LAW&amp;n=471277&amp;dst=100012" w:history="1">
        <w:r>
          <w:rPr>
            <w:color w:val="0000ff"/>
          </w:rPr>
          <w:t xml:space="preserve">стратегии</w:t>
        </w:r>
      </w:hyperlink>
      <w:r>
        <w:t xml:space="preserve"> Российской Федерации на период до 2035 года, утвержденной распоряжением Правительства Российской Федерации от 09.06.2020 N 1523-р, в которой указано на имеющийся потенциал энергосбережения в Российской Федерации;</w:t>
      </w:r>
      <w:r/>
    </w:p>
    <w:p>
      <w:pPr>
        <w:pStyle w:val="836"/>
        <w:ind w:firstLine="540"/>
        <w:jc w:val="both"/>
        <w:spacing w:before="220"/>
      </w:pPr>
      <w:r>
        <w:t xml:space="preserve">Федерального </w:t>
      </w:r>
      <w:hyperlink r:id="rId89" w:tooltip="https://login.consultant.ru/link/?req=doc&amp;base=LAW&amp;n=449642" w:history="1">
        <w:r>
          <w:rPr>
            <w:color w:val="0000ff"/>
          </w:rPr>
          <w:t xml:space="preserve">закона</w:t>
        </w:r>
      </w:hyperlink>
      <w:r>
        <w:t xml:space="preserve"> от 23.11.2009 N 261-ФЗ "Об эне</w:t>
      </w:r>
      <w:r>
        <w:t xml:space="preserve">ргосбережении и о повышении энергетической эффективности и о внесении изменений в отдельные законодательные акты Российской Федерации" (далее - Закон N 261-ФЗ), которым регулируются отношения по энергосбережению и повышению энергетической эффективности, а </w:t>
      </w:r>
      <w:r>
        <w:t xml:space="preserve">также установлены полномочия субъектов Российской Федерации в сфере энергосбережения и повышения энергетической эффективности, в том числе по разработке и реализации региональных программ в области энергосбережения и повышения энергетической эффективности;</w:t>
      </w:r>
      <w:r/>
    </w:p>
    <w:p>
      <w:pPr>
        <w:pStyle w:val="836"/>
        <w:ind w:firstLine="540"/>
        <w:jc w:val="both"/>
        <w:spacing w:before="220"/>
      </w:pPr>
      <w:r>
        <w:t xml:space="preserve">Федерального </w:t>
      </w:r>
      <w:hyperlink r:id="rId90" w:tooltip="https://login.consultant.ru/link/?req=doc&amp;base=LAW&amp;n=470737" w:history="1">
        <w:r>
          <w:rPr>
            <w:color w:val="0000ff"/>
          </w:rPr>
          <w:t xml:space="preserve">закона</w:t>
        </w:r>
      </w:hyperlink>
      <w:r>
        <w:t xml:space="preserve"> от 27.07.2010 N 190-ФЗ "О теплоснабжении", которым установлено полномочие органов исполнительной власти субъектов Российской Федерации в сфере </w:t>
      </w:r>
      <w:r>
        <w:t xml:space="preserve">теплоснабжения по составлению топливно-энергетического баланса субъекта Российской Федерации;</w:t>
      </w:r>
      <w:r/>
    </w:p>
    <w:p>
      <w:pPr>
        <w:pStyle w:val="836"/>
        <w:ind w:firstLine="540"/>
        <w:jc w:val="both"/>
        <w:spacing w:before="220"/>
      </w:pPr>
      <w:r/>
      <w:hyperlink r:id="rId91" w:tooltip="https://login.consultant.ru/link/?req=doc&amp;base=LAW&amp;n=377395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Российской Федерации от 11.02.2021 N 161 "Об утверждении требований к регионал</w:t>
      </w:r>
      <w:r>
        <w:t xml:space="preserve">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</w:r>
      <w:r/>
    </w:p>
    <w:p>
      <w:pPr>
        <w:pStyle w:val="836"/>
        <w:ind w:firstLine="540"/>
        <w:jc w:val="both"/>
        <w:spacing w:before="220"/>
      </w:pPr>
      <w:r/>
      <w:hyperlink r:id="rId92" w:tooltip="https://login.consultant.ru/link/?req=doc&amp;base=RLAW049&amp;n=158112&amp;dst=100015" w:history="1">
        <w:r>
          <w:rPr>
            <w:color w:val="0000ff"/>
          </w:rPr>
          <w:t xml:space="preserve">Стратегии</w:t>
        </w:r>
      </w:hyperlink>
      <w:r>
        <w:t xml:space="preserve">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N 105-п "О Стратегии социально-экономического развити</w:t>
      </w:r>
      <w:r>
        <w:t xml:space="preserve">я Новосибирской области на период до 2030 года", которой определено, что задачи и основные направления деятельности в сфере развития Новосибирской области будут реализовываться в том числе в рамках энергосбережения и повышения энергетической эффективности.</w:t>
      </w:r>
      <w:r/>
    </w:p>
    <w:p>
      <w:pPr>
        <w:pStyle w:val="836"/>
        <w:ind w:firstLine="540"/>
        <w:jc w:val="both"/>
        <w:spacing w:before="220"/>
      </w:pPr>
      <w:r>
        <w:t xml:space="preserve">Исходя из целей государственной политики в сфере реализации государственной программы сформирована система целей, включающая:</w:t>
      </w:r>
      <w:r/>
    </w:p>
    <w:p>
      <w:pPr>
        <w:pStyle w:val="836"/>
        <w:ind w:firstLine="540"/>
        <w:jc w:val="both"/>
        <w:spacing w:before="220"/>
      </w:pPr>
      <w:r>
        <w:t xml:space="preserve">повышение энергетической эффективности в государственных учреждениях Новосибирской области при снижении потребления электроэнергии и тепловой энергии;</w:t>
      </w:r>
      <w:r/>
    </w:p>
    <w:p>
      <w:pPr>
        <w:pStyle w:val="836"/>
        <w:ind w:firstLine="540"/>
        <w:jc w:val="both"/>
        <w:spacing w:before="220"/>
      </w:pPr>
      <w:r>
        <w:t xml:space="preserve">повышение энергетической эффективности в коммунальном комплексе Новосибирской области при снижении удельного расхода топлива и доли потерь тепловой энергии.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2"/>
      </w:pPr>
      <w:r>
        <w:t xml:space="preserve">3. Сведения о взаимосвязи со стратегическими приоритетами,</w:t>
      </w:r>
      <w:r/>
    </w:p>
    <w:p>
      <w:pPr>
        <w:pStyle w:val="838"/>
        <w:jc w:val="center"/>
      </w:pPr>
      <w:r>
        <w:t xml:space="preserve">целями и показателями государственных</w:t>
      </w:r>
      <w:r/>
    </w:p>
    <w:p>
      <w:pPr>
        <w:pStyle w:val="838"/>
        <w:jc w:val="center"/>
      </w:pPr>
      <w:r>
        <w:t xml:space="preserve">программ Российской Федерации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В рамках государственной программы обеспечивается достижение целей и решение стратегических задач, определенных </w:t>
      </w:r>
      <w:hyperlink r:id="rId93" w:tooltip="https://login.consultant.ru/link/?req=doc&amp;base=LAW&amp;n=358026" w:history="1">
        <w:r>
          <w:rPr>
            <w:color w:val="0000ff"/>
          </w:rPr>
          <w:t xml:space="preserve">Указом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и </w:t>
      </w:r>
      <w:hyperlink r:id="rId94" w:tooltip="https://login.consultant.ru/link/?req=doc&amp;base=LAW&amp;n=357927" w:history="1">
        <w:r>
          <w:rPr>
            <w:color w:val="0000ff"/>
          </w:rPr>
          <w:t xml:space="preserve">Указом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года", с учетом государственной </w:t>
      </w:r>
      <w:hyperlink r:id="rId95" w:tooltip="https://login.consultant.ru/link/?req=doc&amp;base=LAW&amp;n=466664&amp;dst=29384" w:history="1">
        <w:r>
          <w:rPr>
            <w:color w:val="0000ff"/>
          </w:rPr>
          <w:t xml:space="preserve">программы</w:t>
        </w:r>
      </w:hyperlink>
      <w:r>
        <w:t xml:space="preserve"> Российской Федерации "Развитие энергетики", утвержденной постановлением Правительства Российской Федерации от 15.04.2014 N 321.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2"/>
      </w:pPr>
      <w:r>
        <w:t xml:space="preserve">4. Задачи (направления) государственной программы,</w:t>
      </w:r>
      <w:r/>
    </w:p>
    <w:p>
      <w:pPr>
        <w:pStyle w:val="838"/>
        <w:jc w:val="center"/>
      </w:pPr>
      <w:r>
        <w:t xml:space="preserve">способы их эффективного решения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Задачами (направлениями) государственной программы являются:</w:t>
      </w:r>
      <w:r/>
    </w:p>
    <w:p>
      <w:pPr>
        <w:pStyle w:val="836"/>
        <w:ind w:firstLine="540"/>
        <w:jc w:val="both"/>
        <w:spacing w:before="220"/>
      </w:pPr>
      <w:r>
        <w:t xml:space="preserve">снижение потребления государственными учреждениями топливно-энергетических ресурсов;</w:t>
      </w:r>
      <w:r/>
    </w:p>
    <w:p>
      <w:pPr>
        <w:pStyle w:val="836"/>
        <w:ind w:firstLine="540"/>
        <w:jc w:val="both"/>
        <w:spacing w:before="220"/>
      </w:pPr>
      <w:r>
        <w:t xml:space="preserve">снижение потребления топливно-энергетических ресурсов в коммунальном комплексе.</w:t>
      </w:r>
      <w:r/>
    </w:p>
    <w:p>
      <w:pPr>
        <w:pStyle w:val="836"/>
        <w:ind w:firstLine="540"/>
        <w:jc w:val="both"/>
        <w:spacing w:before="220"/>
      </w:pPr>
      <w:r>
        <w:t xml:space="preserve">Снижение потребления государственными учреждениями топливно-энергетических ресурсов осуществляется путем рационального потребления электрической и тепловой энергии, реализации программ энергосбережения и повышения энергетической эффективности.</w:t>
      </w:r>
      <w:r/>
    </w:p>
    <w:p>
      <w:pPr>
        <w:pStyle w:val="836"/>
        <w:ind w:firstLine="540"/>
        <w:jc w:val="both"/>
        <w:spacing w:before="220"/>
      </w:pPr>
      <w:r>
        <w:t xml:space="preserve">Снижение потребления топливно-энергетических ресурсов в коммунальном комплексе осуществляется путем:</w:t>
      </w:r>
      <w:r/>
    </w:p>
    <w:p>
      <w:pPr>
        <w:pStyle w:val="836"/>
        <w:ind w:firstLine="540"/>
        <w:jc w:val="both"/>
        <w:spacing w:before="220"/>
      </w:pPr>
      <w:r>
        <w:t xml:space="preserve">определения перспективных направлений развития систем энергоснабжения с помощью отчетного и целевого топливно-энергетических балансов Новосибирской области. Отчетный и </w:t>
      </w:r>
      <w:r>
        <w:t xml:space="preserve">целевой топливно-энергетические балансы Новосибирской области разрабатываются во исполнение Федерального </w:t>
      </w:r>
      <w:hyperlink r:id="rId96" w:tooltip="https://login.consultant.ru/link/?req=doc&amp;base=LAW&amp;n=470737" w:history="1">
        <w:r>
          <w:rPr>
            <w:color w:val="0000ff"/>
          </w:rPr>
          <w:t xml:space="preserve">закона</w:t>
        </w:r>
      </w:hyperlink>
      <w:r>
        <w:t xml:space="preserve"> от 27.07.2010 N 190-ФЗ "О теплоснабжении";</w:t>
      </w:r>
      <w:r/>
    </w:p>
    <w:p>
      <w:pPr>
        <w:pStyle w:val="836"/>
        <w:ind w:firstLine="540"/>
        <w:jc w:val="both"/>
        <w:spacing w:before="220"/>
      </w:pPr>
      <w:r>
        <w:t xml:space="preserve">строительства и реконструкции котельных, тепловых сетей, включая вынос водопроводов из каналов тепловой сети;</w:t>
      </w:r>
      <w:r/>
    </w:p>
    <w:p>
      <w:pPr>
        <w:pStyle w:val="836"/>
        <w:ind w:firstLine="540"/>
        <w:jc w:val="both"/>
        <w:spacing w:before="220"/>
      </w:pPr>
      <w:r>
        <w:t xml:space="preserve">перевода индивидуального и малоэтажного жилищного фонда с централизованного теплоснабжения на индивидуальное поквартирное отопление;</w:t>
      </w:r>
      <w:r/>
    </w:p>
    <w:p>
      <w:pPr>
        <w:pStyle w:val="836"/>
        <w:ind w:firstLine="540"/>
        <w:jc w:val="both"/>
        <w:spacing w:before="220"/>
      </w:pPr>
      <w:r>
        <w:t xml:space="preserve">замены основного и вспомогательного оборудования котельных, оптимизации гидравлических режимов тепловых сетей.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1"/>
      </w:pPr>
      <w:r>
        <w:t xml:space="preserve">II. Обоснование необходимости реализации</w:t>
      </w:r>
      <w:r/>
    </w:p>
    <w:p>
      <w:pPr>
        <w:pStyle w:val="838"/>
        <w:jc w:val="center"/>
      </w:pPr>
      <w:r>
        <w:t xml:space="preserve">государственной программы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Утратил силу. - </w:t>
      </w:r>
      <w:hyperlink r:id="rId97" w:tooltip="https://login.consultant.ru/link/?req=doc&amp;base=RLAW049&amp;n=171466&amp;dst=100061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27.03.2024 N 141-п.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1"/>
      </w:pPr>
      <w:r>
        <w:t xml:space="preserve">III. Цели и задачи, важнейшие целевые</w:t>
      </w:r>
      <w:r/>
    </w:p>
    <w:p>
      <w:pPr>
        <w:pStyle w:val="838"/>
        <w:jc w:val="center"/>
      </w:pPr>
      <w:r>
        <w:t xml:space="preserve">индикаторы государственной программы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Утратил силу. - </w:t>
      </w:r>
      <w:hyperlink r:id="rId98" w:tooltip="https://login.consultant.ru/link/?req=doc&amp;base=RLAW049&amp;n=160981&amp;dst=100041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29.03.2023 N 133-п.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1"/>
      </w:pPr>
      <w:r>
        <w:t xml:space="preserve">IV. Система основных мероприятий государственной программы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Утратил силу. - </w:t>
      </w:r>
      <w:hyperlink r:id="rId99" w:tooltip="https://login.consultant.ru/link/?req=doc&amp;base=RLAW049&amp;n=171466&amp;dst=100061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27.03.2024 N 141-п.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1"/>
      </w:pPr>
      <w:r>
        <w:t xml:space="preserve">V. Механизм реализации и система управления</w:t>
      </w:r>
      <w:r/>
    </w:p>
    <w:p>
      <w:pPr>
        <w:pStyle w:val="838"/>
        <w:jc w:val="center"/>
      </w:pPr>
      <w:r>
        <w:t xml:space="preserve">государственной программы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Утратил силу. - </w:t>
      </w:r>
      <w:hyperlink r:id="rId100" w:tooltip="https://login.consultant.ru/link/?req=doc&amp;base=RLAW049&amp;n=160981&amp;dst=100066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29.03.2023 N 133-п.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1"/>
      </w:pPr>
      <w:r>
        <w:t xml:space="preserve">VI. Ресурсное обеспечение государственной программы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Утратил силу. - </w:t>
      </w:r>
      <w:hyperlink r:id="rId101" w:tooltip="https://login.consultant.ru/link/?req=doc&amp;base=RLAW049&amp;n=160981&amp;dst=100067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29.03.2023 N 133-п.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1"/>
      </w:pPr>
      <w:r>
        <w:t xml:space="preserve">VII. Ожидаемые результаты реализации</w:t>
      </w:r>
      <w:r/>
    </w:p>
    <w:p>
      <w:pPr>
        <w:pStyle w:val="838"/>
        <w:jc w:val="center"/>
      </w:pPr>
      <w:r>
        <w:t xml:space="preserve">государственной программы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Утратил силу. - </w:t>
      </w:r>
      <w:hyperlink r:id="rId102" w:tooltip="https://login.consultant.ru/link/?req=doc&amp;base=RLAW049&amp;n=160981&amp;dst=100068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29.03.2023 N 133-п.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1"/>
      </w:pPr>
      <w:r>
        <w:t xml:space="preserve">Приложение N 1</w:t>
      </w:r>
      <w:r/>
    </w:p>
    <w:p>
      <w:pPr>
        <w:pStyle w:val="836"/>
        <w:jc w:val="right"/>
      </w:pPr>
      <w:r>
        <w:t xml:space="preserve">к государственной программе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>
        <w:t xml:space="preserve">ЦЕЛИ, ЗАДАЧИ И ЦЕЛЕВЫЕ ИНДИКАТОРЫ</w:t>
      </w:r>
      <w:r/>
    </w:p>
    <w:p>
      <w:pPr>
        <w:pStyle w:val="838"/>
        <w:jc w:val="center"/>
      </w:pPr>
      <w:r>
        <w:t xml:space="preserve">государственной программы Новосибирской области</w:t>
      </w:r>
      <w:r/>
    </w:p>
    <w:p>
      <w:pPr>
        <w:pStyle w:val="838"/>
        <w:jc w:val="center"/>
      </w:pPr>
      <w:r>
        <w:t xml:space="preserve">"Энергосбережение и повышение энергетической</w:t>
      </w:r>
      <w:r/>
    </w:p>
    <w:p>
      <w:pPr>
        <w:pStyle w:val="838"/>
        <w:jc w:val="center"/>
      </w:pPr>
      <w:r>
        <w:t xml:space="preserve">эффективности Новосибирской области"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tooltip="https://login.consultant.ru/link/?req=doc&amp;base=RLAW049&amp;n=171466&amp;dst=100062" w:history="1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27.03.2024 N 141-п)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78"/>
        <w:gridCol w:w="2438"/>
        <w:gridCol w:w="680"/>
        <w:gridCol w:w="721"/>
        <w:gridCol w:w="721"/>
        <w:gridCol w:w="721"/>
        <w:gridCol w:w="721"/>
        <w:gridCol w:w="721"/>
        <w:gridCol w:w="737"/>
        <w:gridCol w:w="749"/>
        <w:gridCol w:w="749"/>
        <w:gridCol w:w="749"/>
        <w:gridCol w:w="737"/>
        <w:gridCol w:w="2041"/>
      </w:tblGrid>
      <w:tr>
        <w:tblPrEx/>
        <w:trPr/>
        <w:tc>
          <w:tcPr>
            <w:tcW w:w="197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Цель/задачи, требующие решения для достижения цели</w:t>
            </w:r>
            <w:r/>
          </w:p>
        </w:tc>
        <w:tc>
          <w:tcPr>
            <w:tcW w:w="243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целевого индикатора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Единица измерения</w:t>
            </w:r>
            <w:r/>
          </w:p>
        </w:tc>
        <w:tc>
          <w:tcPr>
            <w:gridSpan w:val="10"/>
            <w:tcW w:w="732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Значение целевого индикатора по годам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Примечание</w:t>
            </w:r>
            <w:r/>
          </w:p>
        </w:tc>
      </w:tr>
      <w:tr>
        <w:tblPrEx/>
        <w:trPr/>
        <w:tc>
          <w:tcPr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2014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2015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2016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2017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2018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2019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2021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2022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2023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97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14</w:t>
            </w:r>
            <w:r/>
          </w:p>
        </w:tc>
      </w:tr>
      <w:tr>
        <w:tblPrEx/>
        <w:trPr/>
        <w:tc>
          <w:tcPr>
            <w:tcW w:w="1978" w:type="dxa"/>
            <w:textDirection w:val="lrTb"/>
            <w:noWrap w:val="false"/>
          </w:tcPr>
          <w:p>
            <w:pPr>
              <w:pStyle w:val="836"/>
            </w:pPr>
            <w:r>
              <w:t xml:space="preserve">Цель: снижение энергоемкости валового регионального продукта (ВРП) Новосибирской области; переход к рациональному и экологически ответственному использованию энергетических ресурсов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1. Энергоемкость ВРП Новосибирской области (к уровню 2014 года)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%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91,5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87,0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79,0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78,0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70,0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65,0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64,0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56,0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Энергоемкость ВРП в 2023 году снизится на 44% к уровню 2014 года</w:t>
            </w:r>
            <w:r/>
          </w:p>
        </w:tc>
      </w:tr>
      <w:tr>
        <w:tblPrEx/>
        <w:trPr/>
        <w:tc>
          <w:tcPr>
            <w:tcW w:w="197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Задача 1. Повышение энергетической эффективности в государственных и муниципальных учреждениях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2. Удельное потребление энергетических ресурсов государственными учреждениями Новосибирской области (к уровню 2014 года)</w:t>
            </w:r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%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Удельное потребление энергоресурсов государственными учреждениями Новосибирской области в 2023 году снизится к уровню 2014 года не менее чем на 2%</w:t>
            </w:r>
            <w:r/>
          </w:p>
        </w:tc>
      </w:tr>
      <w:tr>
        <w:tblPrEx/>
        <w:trPr/>
        <w:tc>
          <w:tcPr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электроэнергии</w:t>
            </w:r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98,0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98,0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97,0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98,0</w:t>
            </w:r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тепловой энергии</w:t>
            </w:r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98,0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98,0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97,0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98,0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95,0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98,0</w:t>
            </w:r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воды</w:t>
            </w:r>
            <w:r/>
          </w:p>
        </w:tc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98,0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94,0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93,0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94,0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84,0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93,0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92,0</w:t>
            </w:r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978" w:type="dxa"/>
            <w:textDirection w:val="lrTb"/>
            <w:noWrap w:val="false"/>
          </w:tcPr>
          <w:p>
            <w:pPr>
              <w:pStyle w:val="836"/>
            </w:pPr>
            <w:r>
              <w:t xml:space="preserve">Задача 2. Повышение энергетической эффективности в жилищном секторе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3. Удельный расход энергетических ресурсов в жилищном фонде (к уровню 2014 года)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%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99,5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94,5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94,0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93,5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93,0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В 2020 - 2023 годах плановые значения установлены с учетом итогов, достигнутых в 2019 году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97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Задача 3. Повышение энергетической эффективности в системе коммунальной инфраструктуры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4. Удельный расход топлива муниципальными котельными на выработку тепловой энергии (к уровню 2014 года)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%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99,5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С 2016 года индикатор исключен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5. Доля муниципальных котельных, оснащенных источником резервного электроснабжения, от установленной потребности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%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53,9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55,7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55,7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64,0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64,8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64,8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С 2021 года индикатор исключен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6. Доля муниципальных образований Новосибирской области, в которых разработаны и утверждены схемы теплоснабжения, водоснабжения и водоотведения, от установленной </w:t>
            </w:r>
            <w:r>
              <w:t xml:space="preserve">потребности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%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77,7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7. Доля муниципальных образ</w:t>
            </w:r>
            <w:r>
              <w:t xml:space="preserve">ований Новосибирской области, в которых выполнена модернизация, строительство и реконструкция муниципальных котельных и тепловых сетей (в том числе капитальный ремонт) и сетей водоснабжения (нарастающим итогом с начала реализации государственной программы)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%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1,7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1,7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3,9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4,3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4,8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6,1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7,8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Индикатор введен в 2016 году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978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8. 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угле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кг у.т./</w:t>
            </w:r>
            <w:r/>
          </w:p>
          <w:p>
            <w:pPr>
              <w:pStyle w:val="836"/>
              <w:jc w:val="center"/>
            </w:pPr>
            <w:r>
              <w:t xml:space="preserve">Гкал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208,8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208,8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208,8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208,8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208,8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Индикатор введен с 2016 года.</w:t>
            </w:r>
            <w:r/>
          </w:p>
          <w:p>
            <w:pPr>
              <w:pStyle w:val="836"/>
            </w:pPr>
            <w:r>
              <w:t xml:space="preserve">В отчетном году индикатор определяется по результатам работ, выполненных в предыдущем году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9. 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газе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кг у.т./Гкал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162,8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162,8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162,8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162,8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162,8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162,8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Индикатор введен с 2016 года.</w:t>
            </w:r>
            <w:r/>
          </w:p>
          <w:p>
            <w:pPr>
              <w:pStyle w:val="836"/>
            </w:pPr>
            <w:r>
              <w:t xml:space="preserve">В отчетном году индикатор определяется по результатам работ, выполненных в предыдущем году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10. Удельный расход электрической энергии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кВт·ч./Гкал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33,0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33,0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33,0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33,0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33,0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33,0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33,0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Индикатор введен с 2016 года.</w:t>
            </w:r>
            <w:r/>
          </w:p>
          <w:p>
            <w:pPr>
              <w:pStyle w:val="836"/>
            </w:pPr>
            <w:r>
              <w:t xml:space="preserve">В отчетном году индикатор определяется по результатам работ, выполненных в предыдущем году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978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11. Потери тепловой энергии в муниципальных тепловых сетях, </w:t>
            </w:r>
            <w:r>
              <w:t xml:space="preserve">построенных, реконструированных, капитально отремонтированных в соответствии с требованиями энергетической эффективности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%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6,8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6,8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6,8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6,8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6,8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6,8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Индикатор введен с 2016 года.</w:t>
            </w:r>
            <w:r/>
          </w:p>
          <w:p>
            <w:pPr>
              <w:pStyle w:val="836"/>
            </w:pPr>
            <w:r>
              <w:t xml:space="preserve">В отчетном году индикатор </w:t>
            </w:r>
            <w:r>
              <w:t xml:space="preserve">определяется по результатам работ, выполненных в предыдущем году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12. Количество муниципальных котельных (и других источников тепловой энергии), построенных, модернизированных и реконструированных в соответствии с требованиями энергетической эффективности, ежегодно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ед.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Индикатор введен с 2016 года.</w:t>
            </w:r>
            <w:r/>
          </w:p>
          <w:p>
            <w:pPr>
              <w:pStyle w:val="836"/>
            </w:pPr>
            <w:r>
              <w:t xml:space="preserve">С учетом достигнутых значений в 2018 году (построена 1 котельная) за период действия госпрограммы планируется построить, модернизировать и реконструировать 36 котельных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П1. Количество источников тепловой энергии, построенных, реконструированных с использованием геотермальных тепловых насосов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ед.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В 2023 году планируется строительство 2 источников тепловой энергии с использованием геотермальных тепловых насосов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13. Протяженность </w:t>
            </w:r>
            <w:r>
              <w:t xml:space="preserve">муниципальных тепловых сетей, построенных, реконструированных, капитально отремонтированных в соответствии с требованиями энергетической эффективности, в том числе муниципальных сетей водопровода, вынесенных из канала тепловых сетей, ежегодно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км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19,8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11,4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1,4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2,5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7,2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1,55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2,62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0,88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Индикатор введен с </w:t>
            </w:r>
            <w:r>
              <w:t xml:space="preserve">2016 года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978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14</w:t>
            </w:r>
            <w:r>
              <w:t xml:space="preserve">. Доля квартир (домовладений), переведенных на индивидуальное поквартирное отопление, ежегодно (нарастающим итогом с 2020 года реализации государственной программы), от общего количества квартир, подлежащих переводу на индивидуальное поквартирное отопление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%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2,8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4,8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5,3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Индикатор введен с 2020 года.</w:t>
            </w:r>
            <w:r/>
          </w:p>
          <w:p>
            <w:pPr>
              <w:pStyle w:val="836"/>
            </w:pPr>
            <w:r>
              <w:t xml:space="preserve">В 2020 - 2022 годах переведено 187 домовладений с централизованного теплоснабжения на индивидуальное поквартирное отопление.</w:t>
            </w:r>
            <w:r/>
          </w:p>
          <w:p>
            <w:pPr>
              <w:pStyle w:val="836"/>
            </w:pPr>
            <w:r>
              <w:t xml:space="preserve">На 2023 год запланировано к переводу 21 домовладение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15. Доля систем теплоснабжения, на </w:t>
            </w:r>
            <w:r>
              <w:t xml:space="preserve">которых реализованы энергоэффективные мероприятия, ежегодно (нарастающим итогом с 2023 года реализации государственной программы), от общего количества систем теплоснабжения, нуждающихся в проведении энергоэффективных мероприятий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%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0,25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Индикатор введен с 2023 года.</w:t>
            </w:r>
            <w:r/>
          </w:p>
          <w:p>
            <w:pPr>
              <w:pStyle w:val="836"/>
            </w:pPr>
            <w:r>
              <w:t xml:space="preserve">По состоянию на 31.12.2022 базовое значение систем теплоснабжения, нуждающихся в реализации энергоэффективных мероприятий, - 400.</w:t>
            </w:r>
            <w:r/>
          </w:p>
          <w:p>
            <w:pPr>
              <w:pStyle w:val="836"/>
            </w:pPr>
            <w:r>
              <w:t xml:space="preserve">В 2023 году запланирована реализация мероприятий на 1 системе теплоснабжения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97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Задача 4. Стимулирование энергосбережения и повышения энергетической эффективности в экономике Новосибирской области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16. Количе</w:t>
            </w:r>
            <w:r>
              <w:t xml:space="preserve">ство юридических лиц, индивидуальных предпринимателей, осуществляющих деятельность в области энергосбережения, в том числе по энергосервисным контрактам, при поддержке из областного бюджета Новосибирской области в рамках государственной программы, ежегодно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ед.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С 2019 года реализация мероприятия не планируется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17. Количество предприятий, </w:t>
            </w:r>
            <w:r>
              <w:t xml:space="preserve">организаций, заключивших с министерством жилищно-коммунального хозяйства и энергетики Новосибирской области соглашение о взаимодействии и сотрудничестве в сфере энергосбережения и повышения энергетической эффективности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ед.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18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18. Доля оснащенных энергоэффективным оборудованием трамваев и троллейбусов от общего их количества в г. Новосибирске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%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46,6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50,1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46,6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46,6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52,3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40,3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48,9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44,0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45,9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47,0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В 2022 - 2023 годах плановые значения установлены с учетом оснащения по 5 трамваев ежегодно, при общем количестве подвижного состава - 434 единицы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978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19. Количество реализуемых предприятиями, осуществляющими инвестиционную деятельность совместно с муниципальными образованиями Новосибирской </w:t>
            </w:r>
            <w:r>
              <w:t xml:space="preserve">области, проектов по использованию возобновляемых источников энергии (нарастающим итогом с начала реализации государственной программы)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ед.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С 2023 года реализация мероприятия не планируется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20. Удельное потребление электроэнергии (на единицу товарной продукции) на собственные нужды в организациях, осуществляющих регулируемые виды деятельности на территории Новосибирской области, к уровню 2014 года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%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99,5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94,0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89,5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85,5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86,5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86,0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87,5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87,0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21. Количество мероприятий, направленных на информированность потребителей о способах энергосбережения и повышения энергетической эффективности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ед.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Индикатор введен с 2016 года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836"/>
            </w:pPr>
            <w:r>
              <w:t xml:space="preserve">22. Количество разработанных топливно-энергетических балансов (отчетного/ целевого)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ед.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4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>
              <w:t xml:space="preserve">Индикатор введен с 2023 года</w:t>
            </w:r>
            <w:r/>
          </w:p>
        </w:tc>
      </w:tr>
    </w:tbl>
    <w:p>
      <w:pPr>
        <w:pStyle w:val="836"/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Применяемые сокращения:</w:t>
      </w:r>
      <w:r/>
    </w:p>
    <w:p>
      <w:pPr>
        <w:pStyle w:val="836"/>
        <w:ind w:firstLine="540"/>
        <w:jc w:val="both"/>
        <w:spacing w:before="220"/>
      </w:pPr>
      <w:r>
        <w:t xml:space="preserve">ВРП - валовый региональный продукт;</w:t>
      </w:r>
      <w:r/>
    </w:p>
    <w:p>
      <w:pPr>
        <w:pStyle w:val="836"/>
        <w:ind w:firstLine="540"/>
        <w:jc w:val="both"/>
        <w:spacing w:before="220"/>
      </w:pPr>
      <w:r>
        <w:t xml:space="preserve">у.т. - условное топливо.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1"/>
      </w:pPr>
      <w:r>
        <w:t xml:space="preserve">Приложение N 2</w:t>
      </w:r>
      <w:r/>
    </w:p>
    <w:p>
      <w:pPr>
        <w:pStyle w:val="836"/>
        <w:jc w:val="right"/>
      </w:pPr>
      <w:r>
        <w:t xml:space="preserve">к государственной программе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>
        <w:t xml:space="preserve">ОСНОВНЫЕ МЕРОПРИЯТИЯ</w:t>
      </w:r>
      <w:r/>
    </w:p>
    <w:p>
      <w:pPr>
        <w:pStyle w:val="838"/>
        <w:jc w:val="center"/>
      </w:pPr>
      <w:r>
        <w:t xml:space="preserve">государственной программы Новосибирской области</w:t>
      </w:r>
      <w:r/>
    </w:p>
    <w:p>
      <w:pPr>
        <w:pStyle w:val="838"/>
        <w:jc w:val="center"/>
      </w:pPr>
      <w:r>
        <w:t xml:space="preserve">"Энергосбережение и повышение энергетической</w:t>
      </w:r>
      <w:r/>
    </w:p>
    <w:p>
      <w:pPr>
        <w:pStyle w:val="838"/>
        <w:jc w:val="center"/>
      </w:pPr>
      <w:r>
        <w:t xml:space="preserve">эффективности Новосибирской области"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Утратило силу. - </w:t>
      </w:r>
      <w:hyperlink r:id="rId104" w:tooltip="https://login.consultant.ru/link/?req=doc&amp;base=RLAW049&amp;n=171466&amp;dst=100063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27.03.2024 N 141-п.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1"/>
      </w:pPr>
      <w:r>
        <w:t xml:space="preserve">Приложение N 2.1</w:t>
      </w:r>
      <w:r/>
    </w:p>
    <w:p>
      <w:pPr>
        <w:pStyle w:val="836"/>
        <w:jc w:val="right"/>
      </w:pPr>
      <w:r>
        <w:t xml:space="preserve">к государственной программе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>
        <w:t xml:space="preserve">ОСНОВНЫЕ МЕРОПРИЯТИЯ</w:t>
      </w:r>
      <w:r/>
    </w:p>
    <w:p>
      <w:pPr>
        <w:pStyle w:val="838"/>
        <w:jc w:val="center"/>
      </w:pPr>
      <w:r>
        <w:t xml:space="preserve">государственной программы Новосибирской области</w:t>
      </w:r>
      <w:r/>
    </w:p>
    <w:p>
      <w:pPr>
        <w:pStyle w:val="838"/>
        <w:jc w:val="center"/>
      </w:pPr>
      <w:r>
        <w:t xml:space="preserve">"Энергосбережение и повышение энергетической</w:t>
      </w:r>
      <w:r/>
    </w:p>
    <w:p>
      <w:pPr>
        <w:pStyle w:val="838"/>
        <w:jc w:val="center"/>
      </w:pPr>
      <w:r>
        <w:t xml:space="preserve">эффективности Новосибирской области"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 w:tooltip="https://login.consultant.ru/link/?req=doc&amp;base=RLAW049&amp;n=171466&amp;dst=100064" w:history="1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27.03.2024 N 141-п)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sectPr>
          <w:footnotePr/>
          <w:endnotePr/>
          <w:type w:val="nextPage"/>
          <w:pgSz w:w="11905" w:h="16838" w:orient="portrait"/>
          <w:pgMar w:top="1134" w:right="850" w:bottom="1134" w:left="1701" w:header="0" w:footer="0" w:gutter="0"/>
          <w:cols w:num="1" w:sep="0" w:space="720" w:equalWidth="1"/>
          <w:docGrid w:linePitch="360"/>
          <w:titlePg/>
        </w:sectPr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98"/>
        <w:gridCol w:w="1361"/>
        <w:gridCol w:w="737"/>
        <w:gridCol w:w="567"/>
        <w:gridCol w:w="567"/>
        <w:gridCol w:w="567"/>
        <w:gridCol w:w="1304"/>
        <w:gridCol w:w="1134"/>
        <w:gridCol w:w="1134"/>
        <w:gridCol w:w="1134"/>
        <w:gridCol w:w="1134"/>
        <w:gridCol w:w="1247"/>
        <w:gridCol w:w="2041"/>
      </w:tblGrid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мероприятия</w:t>
            </w:r>
            <w:r/>
          </w:p>
        </w:tc>
        <w:tc>
          <w:tcPr>
            <w:gridSpan w:val="10"/>
            <w:tcW w:w="963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Ресурсное обеспечение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Главный распорядитель бюджетных средств (ответственный исполнитель)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Ожидаемый результат (краткое описание)</w:t>
            </w:r>
            <w:r/>
          </w:p>
        </w:tc>
      </w:tr>
      <w:tr>
        <w:tblPrEx/>
        <w:trPr>
          <w:trHeight w:val="269"/>
        </w:trPr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источники</w:t>
            </w:r>
            <w:r/>
          </w:p>
        </w:tc>
        <w:tc>
          <w:tcPr>
            <w:gridSpan w:val="4"/>
            <w:tcW w:w="243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код бюджетной классификации</w:t>
            </w:r>
            <w:r/>
          </w:p>
        </w:tc>
        <w:tc>
          <w:tcPr>
            <w:gridSpan w:val="5"/>
            <w:tcW w:w="584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по годам реализации, тыс. руб.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ГРБС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ГП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пГП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ОМ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2023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</w:t>
            </w:r>
            <w:r/>
          </w:p>
        </w:tc>
      </w:tr>
      <w:tr>
        <w:tblPrEx/>
        <w:trPr/>
        <w:tc>
          <w:tcPr>
            <w:gridSpan w:val="13"/>
            <w:tcW w:w="15025" w:type="dxa"/>
            <w:textDirection w:val="lrTb"/>
            <w:noWrap w:val="false"/>
          </w:tcPr>
          <w:p>
            <w:pPr>
              <w:pStyle w:val="836"/>
              <w:jc w:val="center"/>
              <w:outlineLvl w:val="2"/>
            </w:pPr>
            <w:r>
              <w:t xml:space="preserve">Цель: снижение энергоемкости валового регионального продукта Новосибирской области; переход к рациональному и экологически ответственному использованию энергетических ресурсов</w:t>
            </w:r>
            <w:r/>
          </w:p>
        </w:tc>
      </w:tr>
      <w:tr>
        <w:tblPrEx/>
        <w:trPr/>
        <w:tc>
          <w:tcPr>
            <w:gridSpan w:val="13"/>
            <w:tcW w:w="15025" w:type="dxa"/>
            <w:textDirection w:val="lrTb"/>
            <w:noWrap w:val="false"/>
          </w:tcPr>
          <w:p>
            <w:pPr>
              <w:pStyle w:val="836"/>
              <w:jc w:val="center"/>
              <w:outlineLvl w:val="3"/>
            </w:pPr>
            <w:r>
              <w:t xml:space="preserve">Задача 1. Повышение энергетической эффективности в государственных и муниципальных учреждениях</w:t>
            </w:r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1.1. Заключение энергосервисных контрактов с государственными и муниципальными учреждениями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государственные и муниципальные учреждения Новосибирской области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удельное потребление энергоресурсов государственными учреждениями Новосибирской области в 2023 году к уровню 2014 года снизится не менее чем на 2%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Итого затрат по </w:t>
            </w:r>
            <w:r>
              <w:t xml:space="preserve">задаче 1 государственной программы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</w:t>
            </w:r>
            <w:r>
              <w:t xml:space="preserve">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gridSpan w:val="13"/>
            <w:tcW w:w="15025" w:type="dxa"/>
            <w:textDirection w:val="lrTb"/>
            <w:noWrap w:val="false"/>
          </w:tcPr>
          <w:p>
            <w:pPr>
              <w:pStyle w:val="836"/>
              <w:jc w:val="center"/>
              <w:outlineLvl w:val="3"/>
            </w:pPr>
            <w:r>
              <w:t xml:space="preserve">Задача 2. Повышение энергетической эффективности в жилищном секторе</w:t>
            </w:r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2.1. Информирование населения о мероприятиях и способах энергосбережения и повышения энергетической эффективности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министерство жилищно-коммунального хозяйства и энергетики Новосибирской области (далее - МЖКХиЭ НСО) во взаимодействии с органами местного самоуправл</w:t>
            </w:r>
            <w:r>
              <w:t xml:space="preserve">ения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мероприятие осуществляется в рамках текущей деятельности. Финансирование не требуется. Ожидается сокращение удельных расходов использования энергетических ресурсов в жилищном фонде в 2023 году к уровню 2014 года на 7%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Итого затрат по задаче 2 государственной программы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gridSpan w:val="13"/>
            <w:tcW w:w="15025" w:type="dxa"/>
            <w:textDirection w:val="lrTb"/>
            <w:noWrap w:val="false"/>
          </w:tcPr>
          <w:p>
            <w:pPr>
              <w:pStyle w:val="836"/>
              <w:jc w:val="center"/>
              <w:outlineLvl w:val="3"/>
            </w:pPr>
            <w:r>
              <w:t xml:space="preserve">Задача 3. Повышение энергетической эффективности в системе коммунальной инфраструктуры</w:t>
            </w:r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3.1. Модернизация коммунальной инфраструктуры: строительство и реконструкция тепловых сетей, водопроводных сетей в канале тепловых сетей, котельных, включая инженерно-изыскательские, проектно-сметные и строительно-монтажные работы, </w:t>
            </w:r>
            <w:r>
              <w:t xml:space="preserve">установка резервного электроснабжения, разработка схем теплоснабжения, водоснабжения и водоотведения, разработка проектно-сметной документации на строительство или реконструкцию котельных и тепловых сетей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32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01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97 099,3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67 082,6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МЖКХиЭ НСО, Фонд модернизации во взаимодействии с органами местного самоуправления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с 2021 года реализация мероприятия осуществляется в рамках мероприятия 3.3.</w:t>
            </w:r>
            <w:r/>
          </w:p>
          <w:p>
            <w:pPr>
              <w:pStyle w:val="836"/>
            </w:pPr>
            <w:r>
              <w:t xml:space="preserve">Начиная с 2021 года мероприятие по установке резервных источников электроснабжения, разработке проектно-сметной документации на </w:t>
            </w:r>
            <w:r>
              <w:t xml:space="preserve">строительство или реконструкцию котельных и тепловых сетей реализуется в рамках </w:t>
            </w:r>
            <w:hyperlink r:id="rId106" w:tooltip="https://login.consultant.ru/link/?req=doc&amp;base=RLAW049&amp;n=171741&amp;dst=115306" w:history="1">
              <w:r>
                <w:rPr>
                  <w:color w:val="0000ff"/>
                </w:rPr>
                <w:t xml:space="preserve">подпрограммы</w:t>
              </w:r>
            </w:hyperlink>
            <w:r>
              <w:t xml:space="preserve">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5 110,5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3 530,7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3.2. Мероприятия по переводу индивидуального и малоэтажного жилищного фонда с централизованного теплоснабжения на </w:t>
            </w:r>
            <w:r>
              <w:t xml:space="preserve">индивидуальное поквартирное отопление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32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02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12 000,0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7 165,0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18232,3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4 939,1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МЖКХиЭ НСО во взаимодействии с государственным казенным </w:t>
            </w:r>
            <w:r>
              <w:t xml:space="preserve">учреждение Новосибирской области "Проектная дирекция министерства жилищно-коммунального хозяйства и энергетики Новосибирской области" (далее - ГКУ НСО "Проектная дирекция МЖКХиЭ НСО", органами местного самоуправления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мероприятие введено с 2020 года.</w:t>
            </w:r>
            <w:r/>
          </w:p>
          <w:p>
            <w:pPr>
              <w:pStyle w:val="836"/>
            </w:pPr>
            <w:r>
              <w:t xml:space="preserve">Доля квартир (домовладений), переведенных на индивидуальное </w:t>
            </w:r>
            <w:r>
              <w:t xml:space="preserve">поквартирное отопление, к концу 2023 года составит 7,8%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631,6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168,7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393,3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131,8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3.3. Строительство и реконструкция котельных, тепловых сетей, </w:t>
            </w:r>
            <w:r>
              <w:t xml:space="preserve">включая вынос водопроводов из каналов тепловой сети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32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03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99 759,4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425 150,0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471 149,4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МЖКХиЭ НСО во взаимодействии с ГКУ </w:t>
            </w:r>
            <w:r>
              <w:t xml:space="preserve">НСО "Проектная дирекция МЖКХиЭ НСО", органами местного самоуправления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в 2023 году запланировано: строительство котельных: трех </w:t>
            </w:r>
            <w:r>
              <w:t xml:space="preserve">угольных - с. Минино, с. Зыково Венгеровского района, с. Кыштовка Кыштовского района, пяти газовых - д. Старощербаково Барабинского района,</w:t>
            </w:r>
            <w:r/>
          </w:p>
          <w:p>
            <w:pPr>
              <w:pStyle w:val="836"/>
            </w:pPr>
            <w:r>
              <w:t xml:space="preserve">ст. Мочище Новосибирского района, р.п. Колывань Колыванского района (2 ед.). Установка двух геотермальных тепловых насосов в г. Татарске Татарского района. Реконструкция 0,65 км р.п. Кольцово (3 объекта).</w:t>
            </w:r>
            <w:r/>
          </w:p>
          <w:p>
            <w:pPr>
              <w:pStyle w:val="836"/>
            </w:pPr>
            <w:r>
              <w:t xml:space="preserve">В 2024 году планируется строительство 8 котельных (3 угольных, 5 газовых),</w:t>
            </w:r>
            <w:r/>
          </w:p>
          <w:p>
            <w:pPr>
              <w:pStyle w:val="836"/>
            </w:pPr>
            <w:r>
              <w:t xml:space="preserve">в 2025 году 2 угольных котельных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2003,8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13919,4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12 711,3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3.4. Мероприятия по замене основного и вспомогательного оборудования котельных, оптимизация гидравлических режимов тепловых сетей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32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04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15 649,7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МЖКХиЭ НСО во взаимодействии с ГКУ НСО "Проектная дирекция МЖКХиЭ НСО", органами местного самоуправления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В 2023 году запланирована реализация мероприятий на 1 системе теплоснабжения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206,1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Итого затрат по задаче 3 государственной программы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97 099,3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79 082,6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106 924,4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443 382,3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491 738,2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5 110,5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4 162,3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2 172,5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14 312,7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13 049,2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gridSpan w:val="13"/>
            <w:tcW w:w="15025" w:type="dxa"/>
            <w:textDirection w:val="lrTb"/>
            <w:noWrap w:val="false"/>
          </w:tcPr>
          <w:p>
            <w:pPr>
              <w:pStyle w:val="836"/>
              <w:jc w:val="center"/>
              <w:outlineLvl w:val="3"/>
            </w:pPr>
            <w:r>
              <w:t xml:space="preserve">Задача 4. Стимулирование энергосбережения и повышения энергетической эффективности в экономике Новосибирской области</w:t>
            </w:r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4.1. Мероприятия по энергосбережению </w:t>
            </w:r>
            <w:r>
              <w:t xml:space="preserve">и повышению энергетической эффективности предприятий, осуществляющих свою деятельность на территории Новосибирской области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МЖКХиЭ НСО, </w:t>
            </w:r>
            <w:r>
              <w:t xml:space="preserve">предприятия, осуществляющие свою деятельность на территории Новосибирской области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с 2021 года реализация </w:t>
            </w:r>
            <w:r>
              <w:t xml:space="preserve">мероприятий не планируется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50 066,0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47 008,0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47 008,0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4.2. Мероприятия по энергосбережению и повышению энергетической эффективности в организациях, осуществляющих регулируемые виды деятельности на территории Новосибирской области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МЖКХиЭ НСО, организации, осуществляющие регулируемые виды деятельности на территории Новосибирской области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удельное потребление электроэнергии на собственные нужды организациями, осуществляющими регулируемые виды деятельности, в 2023 году к уровню 2014 года снизится на 13%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1 244978,0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529 709,0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529 709,0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345153,4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401141,3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4.3. Мероприятия по энергосбережению и повышению энергетической эффективности в транспортной сфере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МЖКХиЭ НСО, организации транспортной сферы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доля оснащенных энергоэффективным оборудованием трамваев и троллейбусов от общего их </w:t>
            </w:r>
            <w:r>
              <w:t xml:space="preserve">количества в городе Новосибирске в 2023 году составит 47%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</w:t>
            </w:r>
            <w:r>
              <w:t xml:space="preserve">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50 000,0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24 160,0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32 050,0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100000,0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2 500,0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2 500,0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2 500,0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3200,0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231 000,0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4.4. Содействие предприятиям, осуществляющим инвестиционную деятельность совместно с муниципальными образованиями Новосибирской области, в реализации инвестиционных проектов по использованию возобновляемых источников энергии на основе биоресурсов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МЖКХиЭ НСО во взаимодействии с органами местного самоуправления и предприятиями, осуществляющими инвестиционную деятельность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с 2023 года реализация мероприятия не планируется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3 000,0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3 000,0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3 000,0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4.5. Пропаганда государственной политики энергосбережения и повышения энергетической </w:t>
            </w:r>
            <w:r>
              <w:t xml:space="preserve">эффективности Новосибирской области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МЖКХиЭ НСО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реализация мероприятия в 2020 - 2023 годах осуществляется в рамках текущей деятельности. </w:t>
            </w:r>
            <w:r>
              <w:t xml:space="preserve">Планируется размещение информационных материалов по энергосбережению в средствах массовой информации, участие в выставках, конференциях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</w:t>
            </w:r>
            <w:r>
              <w:t xml:space="preserve">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4.6. Разработка отчетного и целевого топливно-энергетических балансов Новосибирской области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210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32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05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3 950,0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МЖКХиЭ НСО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мероприятие введено с 2023 года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Итого затрат по задаче 4 государственной программы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3 950,00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</w:t>
            </w:r>
            <w:r>
              <w:t xml:space="preserve">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50000,0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24160,0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32050,0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100000,0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1300544,0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582217,0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582217,0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348353,4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632 141,3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36"/>
            </w:pPr>
            <w:r>
              <w:t xml:space="preserve">Сумма затрат по государственной программе</w:t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97 399,3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79 082,6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106 924,4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443 382,3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495 688,2</w:t>
            </w:r>
            <w:r/>
          </w:p>
        </w:tc>
        <w:tc>
          <w:tcPr>
            <w:tcW w:w="1247" w:type="dxa"/>
            <w:vMerge w:val="restart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федеральный бюджет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местные бюджеты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55 110,5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28 322,3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34 222,5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114 312,7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113 049,2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внебюджетные источники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1 310 544,0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592 217,0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592 217,0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348 353,4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632 141,3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36"/>
            </w:pPr>
            <w:r>
              <w:t xml:space="preserve">налоговые расходы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x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24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04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1"/>
      </w:pPr>
      <w:r>
        <w:t xml:space="preserve">Приложение N 3</w:t>
      </w:r>
      <w:r/>
    </w:p>
    <w:p>
      <w:pPr>
        <w:pStyle w:val="836"/>
        <w:jc w:val="right"/>
      </w:pPr>
      <w:r>
        <w:t xml:space="preserve">к государственной программе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>
        <w:t xml:space="preserve">СВОДНЫЕ ФИНАНСОВЫЕ ЗАТРАТЫ И НАЛОГОВЫЕ РАСХОДЫ</w:t>
      </w:r>
      <w:r/>
    </w:p>
    <w:p>
      <w:pPr>
        <w:pStyle w:val="838"/>
        <w:jc w:val="center"/>
      </w:pPr>
      <w:r>
        <w:t xml:space="preserve">государственной программы Новосибирской области</w:t>
      </w:r>
      <w:r/>
    </w:p>
    <w:p>
      <w:pPr>
        <w:pStyle w:val="838"/>
        <w:jc w:val="center"/>
      </w:pPr>
      <w:r>
        <w:t xml:space="preserve">"Энергосбережение и повышение энергетической</w:t>
      </w:r>
      <w:r/>
    </w:p>
    <w:p>
      <w:pPr>
        <w:pStyle w:val="838"/>
        <w:jc w:val="center"/>
      </w:pPr>
      <w:r>
        <w:t xml:space="preserve">эффективности Новосибирской области"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7" w:tooltip="https://login.consultant.ru/link/?req=doc&amp;base=RLAW049&amp;n=171466&amp;dst=100065" w:history="1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27.03.2024 N 141-п)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01"/>
        <w:gridCol w:w="1264"/>
        <w:gridCol w:w="1144"/>
        <w:gridCol w:w="1144"/>
        <w:gridCol w:w="1024"/>
        <w:gridCol w:w="1144"/>
        <w:gridCol w:w="1144"/>
        <w:gridCol w:w="1024"/>
        <w:gridCol w:w="1024"/>
        <w:gridCol w:w="1024"/>
        <w:gridCol w:w="1144"/>
        <w:gridCol w:w="850"/>
      </w:tblGrid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Источники и направления расходов в разрезе государственных заказчиков программы (главных распорядителей бюджетных средств)</w:t>
            </w:r>
            <w:r/>
          </w:p>
        </w:tc>
        <w:tc>
          <w:tcPr>
            <w:gridSpan w:val="10"/>
            <w:tcW w:w="1108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Ресурсное обеспечение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Примечание</w:t>
            </w:r>
            <w:r/>
          </w:p>
        </w:tc>
      </w:tr>
      <w:tr>
        <w:tblPrEx/>
        <w:trPr>
          <w:trHeight w:val="269"/>
        </w:trPr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всего</w:t>
            </w:r>
            <w:r/>
          </w:p>
        </w:tc>
        <w:tc>
          <w:tcPr>
            <w:gridSpan w:val="9"/>
            <w:tcW w:w="981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по годам реализации, тыс. руб.</w:t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264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2015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2016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2017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2018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2019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2021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2022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</w:t>
            </w:r>
            <w:r/>
          </w:p>
        </w:tc>
      </w:tr>
      <w:tr>
        <w:tblPrEx/>
        <w:trPr/>
        <w:tc>
          <w:tcPr>
            <w:gridSpan w:val="12"/>
            <w:tcW w:w="13631" w:type="dxa"/>
            <w:textDirection w:val="lrTb"/>
            <w:noWrap w:val="false"/>
          </w:tcPr>
          <w:p>
            <w:pPr>
              <w:pStyle w:val="836"/>
              <w:jc w:val="center"/>
              <w:outlineLvl w:val="2"/>
            </w:pPr>
            <w:r>
              <w:t xml:space="preserve">Министерство жилищно-коммунального хозяйства и энергетики Новосибирской области</w:t>
            </w:r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Всего финансовых затрат,</w:t>
            </w:r>
            <w:r/>
          </w:p>
          <w:p>
            <w:pPr>
              <w:pStyle w:val="836"/>
            </w:pPr>
            <w:r>
              <w:t xml:space="preserve">в том числе из: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12761154,1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2600904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1100680,8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802780,8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1211759,1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1463053,8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699621,9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733363,9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906048,4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1240878,7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2599745,6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463904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78071,8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151316,8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156716,8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97399,3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79082,6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106924,4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443382,3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495688,2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местных бюджетов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697359,2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112500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4109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7964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17248,3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55110,5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28322,3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34222,5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114312,7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113049,2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внебюджетных источников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9464049,3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2024500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1018500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643500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1037794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1310544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592217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592217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348353,4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632141,3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Капитальные вложения,</w:t>
            </w:r>
            <w:r/>
          </w:p>
          <w:p>
            <w:pPr>
              <w:pStyle w:val="836"/>
            </w:pPr>
            <w:r>
              <w:t xml:space="preserve">в том числе из: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2675406,5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562500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82180,8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159280,8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164965,1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102209,8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70613,3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101763,2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439069,4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483860,7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2495197,3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450000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78071,8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151316,8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156716,8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97099,3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67082,6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99759,4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425150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471 149,4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местных бюджетов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180209,2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112500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4109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7964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8248,3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5110,5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3530,7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2003,8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13919,4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12 711,3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внебюджетных источников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НИОКР,</w:t>
            </w:r>
            <w:r/>
          </w:p>
          <w:p>
            <w:pPr>
              <w:pStyle w:val="836"/>
            </w:pPr>
            <w:r>
              <w:t xml:space="preserve">в том числе из: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местных бюджетов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внебюджетных источников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Прочие расходы,</w:t>
            </w:r>
            <w:r/>
          </w:p>
          <w:p>
            <w:pPr>
              <w:pStyle w:val="836"/>
            </w:pPr>
            <w:r>
              <w:t xml:space="preserve">в том числе из: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10085747,5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2038404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1018500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643500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1046794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1360844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629008,6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631600,7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466979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757 018,0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104548,3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13904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300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12000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7165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18232,3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24 538,8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местных бюджетов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517149,9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9000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50000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24791,6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32218,7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100393,3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100 337,9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внебюджетных источников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9464049,3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2024500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1018500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643500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1037794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1310544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592217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592217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348353,4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632141,3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Всего налоговых расходов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gridSpan w:val="12"/>
            <w:tcW w:w="13631" w:type="dxa"/>
            <w:textDirection w:val="lrTb"/>
            <w:noWrap w:val="false"/>
          </w:tcPr>
          <w:p>
            <w:pPr>
              <w:pStyle w:val="836"/>
              <w:jc w:val="center"/>
              <w:outlineLvl w:val="2"/>
            </w:pPr>
            <w:r>
              <w:t xml:space="preserve">Министерство труда и социального развития Новосибирской области</w:t>
            </w:r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Всего </w:t>
            </w:r>
            <w:r>
              <w:t xml:space="preserve">финансовых затрат,</w:t>
            </w:r>
            <w:r/>
          </w:p>
          <w:p>
            <w:pPr>
              <w:pStyle w:val="836"/>
            </w:pPr>
            <w:r>
              <w:t xml:space="preserve">в том числе из: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803,1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803,1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803,1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803,1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местных бюджетов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внебюджетных источников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Капитальные вложения,</w:t>
            </w:r>
            <w:r/>
          </w:p>
          <w:p>
            <w:pPr>
              <w:pStyle w:val="836"/>
            </w:pPr>
            <w:r>
              <w:t xml:space="preserve">в том числе из: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местных бюджетов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внебюджетных источников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НИОКР,</w:t>
            </w:r>
            <w:r/>
          </w:p>
          <w:p>
            <w:pPr>
              <w:pStyle w:val="836"/>
            </w:pPr>
            <w:r>
              <w:t xml:space="preserve">в том числе из: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федерального </w:t>
            </w:r>
            <w:r>
              <w:t xml:space="preserve">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местных бюджетов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внебюджетных источников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Прочие расходы,</w:t>
            </w:r>
            <w:r/>
          </w:p>
          <w:p>
            <w:pPr>
              <w:pStyle w:val="836"/>
            </w:pPr>
            <w:r>
              <w:t xml:space="preserve">в том числе из: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803,1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803,1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803,1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803,1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местных бюджетов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внебюджетных источников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Всего налоговых расходов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gridSpan w:val="12"/>
            <w:tcW w:w="1363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ВСЕГО ПО ГОСУДАРСТВЕННОЙ ПРОГРАММЕ:</w:t>
            </w:r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Всего финансовых затрат,</w:t>
            </w:r>
            <w:r/>
          </w:p>
          <w:p>
            <w:pPr>
              <w:pStyle w:val="836"/>
            </w:pPr>
            <w:r>
              <w:t xml:space="preserve">в том числе из: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12761957,2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2601707,1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1100680,8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802780,8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1211759,1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1463053,8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699621,9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733363,9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906048,4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1240878,7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2600548,7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464707,1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78071,8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151316,8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156716,8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97399,3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79082,6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106924,4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443382,3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495688,2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местных бюджетов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697359,2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112500,0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4109,0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7964,0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17248,3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55110,5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28322,3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34222,5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114312,7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113049,2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внебюджетных источников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9464049,3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2024500,0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1018500,0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643500,0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1037794,0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1310544,0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592217,0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592217,0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348353,4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632141,3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Капитальные вложения,</w:t>
            </w:r>
            <w:r/>
          </w:p>
          <w:p>
            <w:pPr>
              <w:pStyle w:val="836"/>
            </w:pPr>
            <w:r>
              <w:t xml:space="preserve">в том числе из: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2675406,6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562500,0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82180,8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159280,8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164965,1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102209,8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70613,3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101763,2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439069,4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483860,7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2495197,3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450000,0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78071,8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151316,8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156716,8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97099,3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67082,6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99759,4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425150,0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471149,4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местных бюджетов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180209,3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112500,0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4109,0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7964,0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8248,3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5110,5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3530,7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2003,8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13919,4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12711,3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внебюджетных источников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НИОКР,</w:t>
            </w:r>
            <w:r/>
          </w:p>
          <w:p>
            <w:pPr>
              <w:pStyle w:val="836"/>
            </w:pPr>
            <w:r>
              <w:t xml:space="preserve">в том числе из: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местных бюджетов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внебюджетных источников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Прочие расходы,</w:t>
            </w:r>
            <w:r/>
          </w:p>
          <w:p>
            <w:pPr>
              <w:pStyle w:val="836"/>
            </w:pPr>
            <w:r>
              <w:t xml:space="preserve">в том числе из: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10086550,6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2039207,1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1018500,0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643500,0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1046794,0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1360844,0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629008,6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631600,7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466979,0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757018,0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федерального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областного бюджета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105351,4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14707,1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300,0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12000,0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7165,0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18232,3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24538,8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местных бюджетов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517149,9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9000,0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50000,0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24791,6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32218,7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100393,3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100337,9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внебюджетных источников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9464049,3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2024500,0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1018500,0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643500,0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1037794,0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1310544,0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592217,0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592217,0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348353,4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632141,3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>
              <w:t xml:space="preserve">Всего налоговых расходов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Применяемое сокращение:</w:t>
      </w:r>
      <w:r/>
    </w:p>
    <w:p>
      <w:pPr>
        <w:pStyle w:val="836"/>
        <w:ind w:firstLine="540"/>
        <w:jc w:val="both"/>
        <w:spacing w:before="220"/>
      </w:pPr>
      <w:r>
        <w:t xml:space="preserve">НИОКР - научно-исследовательские и опытно-конструкторские работы.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1"/>
      </w:pPr>
      <w:r>
        <w:t xml:space="preserve">Приложение N 4</w:t>
      </w:r>
      <w:r/>
    </w:p>
    <w:p>
      <w:pPr>
        <w:pStyle w:val="836"/>
        <w:jc w:val="right"/>
      </w:pPr>
      <w:r>
        <w:t xml:space="preserve">к государственной программе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>
        <w:t xml:space="preserve">МЕТОДИКА РАСЧЕТА СУБСИДИЙ</w:t>
      </w:r>
      <w:r/>
    </w:p>
    <w:p>
      <w:pPr>
        <w:pStyle w:val="838"/>
        <w:jc w:val="center"/>
      </w:pPr>
      <w:r>
        <w:t xml:space="preserve">местным бюджетам из областного бюджета Новосибирской</w:t>
      </w:r>
      <w:r/>
    </w:p>
    <w:p>
      <w:pPr>
        <w:pStyle w:val="838"/>
        <w:jc w:val="center"/>
      </w:pPr>
      <w:r>
        <w:t xml:space="preserve">области на реализацию программных мероприятий по установке</w:t>
      </w:r>
      <w:r/>
    </w:p>
    <w:p>
      <w:pPr>
        <w:pStyle w:val="838"/>
        <w:jc w:val="center"/>
      </w:pPr>
      <w:r>
        <w:t xml:space="preserve">коллективных (общедомовых) приборов учета потребления</w:t>
      </w:r>
      <w:r/>
    </w:p>
    <w:p>
      <w:pPr>
        <w:pStyle w:val="838"/>
        <w:jc w:val="center"/>
      </w:pPr>
      <w:r>
        <w:t xml:space="preserve">топливно-энергетических ресурсов и модернизации</w:t>
      </w:r>
      <w:r/>
    </w:p>
    <w:p>
      <w:pPr>
        <w:pStyle w:val="838"/>
        <w:jc w:val="center"/>
      </w:pPr>
      <w:r>
        <w:t xml:space="preserve">инженерных сетей в жилищном фонде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Утратила силу. - </w:t>
      </w:r>
      <w:hyperlink r:id="rId108" w:tooltip="https://login.consultant.ru/link/?req=doc&amp;base=RLAW049&amp;n=171466&amp;dst=100066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27.03.2024 N 141-п.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1"/>
      </w:pPr>
      <w:r>
        <w:t xml:space="preserve">Приложение N 5</w:t>
      </w:r>
      <w:r/>
    </w:p>
    <w:p>
      <w:pPr>
        <w:pStyle w:val="836"/>
        <w:jc w:val="right"/>
      </w:pPr>
      <w:r>
        <w:t xml:space="preserve">к государственной программе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>
        <w:t xml:space="preserve">МЕТОДИКА РАСЧЕТА СУБСИДИЙ</w:t>
      </w:r>
      <w:r/>
    </w:p>
    <w:p>
      <w:pPr>
        <w:pStyle w:val="838"/>
        <w:jc w:val="center"/>
      </w:pPr>
      <w:r>
        <w:t xml:space="preserve">местным бюджетам из областного бюджета Новосибирской области</w:t>
      </w:r>
      <w:r/>
    </w:p>
    <w:p>
      <w:pPr>
        <w:pStyle w:val="838"/>
        <w:jc w:val="center"/>
      </w:pPr>
      <w:r>
        <w:t xml:space="preserve">на реализацию мероприятий государственной программы,</w:t>
      </w:r>
      <w:r/>
    </w:p>
    <w:p>
      <w:pPr>
        <w:pStyle w:val="838"/>
        <w:jc w:val="center"/>
      </w:pPr>
      <w:r>
        <w:t xml:space="preserve">предусмотренных в коммунальном секторе</w:t>
      </w:r>
      <w:r/>
    </w:p>
    <w:p>
      <w:pPr>
        <w:pStyle w:val="836"/>
        <w:jc w:val="center"/>
      </w:pPr>
      <w:r/>
      <w:r/>
    </w:p>
    <w:p>
      <w:pPr>
        <w:pStyle w:val="836"/>
        <w:ind w:firstLine="540"/>
        <w:jc w:val="both"/>
      </w:pPr>
      <w:r>
        <w:t xml:space="preserve">Утратила силу. - </w:t>
      </w:r>
      <w:hyperlink r:id="rId109" w:tooltip="https://login.consultant.ru/link/?req=doc&amp;base=RLAW049&amp;n=131313&amp;dst=100176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27.07.2020 N 303-п.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1"/>
      </w:pPr>
      <w:r>
        <w:t xml:space="preserve">Приложение N 6</w:t>
      </w:r>
      <w:r/>
    </w:p>
    <w:p>
      <w:pPr>
        <w:pStyle w:val="836"/>
        <w:jc w:val="right"/>
      </w:pPr>
      <w:r>
        <w:t xml:space="preserve">к государственной программе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>
        <w:t xml:space="preserve">Порядок</w:t>
      </w:r>
      <w:r/>
    </w:p>
    <w:p>
      <w:pPr>
        <w:pStyle w:val="838"/>
        <w:jc w:val="center"/>
      </w:pPr>
      <w:r>
        <w:t xml:space="preserve">предоставления и распределения субсидий местным бюджетам</w:t>
      </w:r>
      <w:r/>
    </w:p>
    <w:p>
      <w:pPr>
        <w:pStyle w:val="838"/>
        <w:jc w:val="center"/>
      </w:pPr>
      <w:r>
        <w:t xml:space="preserve">на реализацию мероприятий государственной программы</w:t>
      </w:r>
      <w:r/>
    </w:p>
    <w:p>
      <w:pPr>
        <w:pStyle w:val="838"/>
        <w:jc w:val="center"/>
      </w:pPr>
      <w:r>
        <w:t xml:space="preserve">Новосибирской области "Энергосбережение и повышение</w:t>
      </w:r>
      <w:r/>
    </w:p>
    <w:p>
      <w:pPr>
        <w:pStyle w:val="838"/>
        <w:jc w:val="center"/>
      </w:pPr>
      <w:r>
        <w:t xml:space="preserve">энергетической эффективности Новосибирской области"</w:t>
      </w:r>
      <w:r/>
    </w:p>
    <w:p>
      <w:pPr>
        <w:pStyle w:val="838"/>
        <w:jc w:val="center"/>
        <w:rPr>
          <w:highlight w:val="yellow"/>
        </w:rPr>
      </w:pPr>
      <w:r>
        <w:rPr>
          <w:highlight w:val="yellow"/>
        </w:rPr>
        <w:t xml:space="preserve">по переводу индивидуального и малоэтажного жилищного фонда</w:t>
      </w:r>
      <w:r>
        <w:rPr>
          <w:highlight w:val="yellow"/>
        </w:rPr>
      </w:r>
      <w:r>
        <w:rPr>
          <w:highlight w:val="yellow"/>
        </w:rPr>
      </w:r>
    </w:p>
    <w:p>
      <w:pPr>
        <w:pStyle w:val="838"/>
        <w:jc w:val="center"/>
        <w:rPr>
          <w:highlight w:val="yellow"/>
        </w:rPr>
      </w:pPr>
      <w:r>
        <w:rPr>
          <w:highlight w:val="yellow"/>
        </w:rPr>
        <w:t xml:space="preserve">Новосибирской области с централизованного теплоснабжения</w:t>
      </w:r>
      <w:r>
        <w:rPr>
          <w:highlight w:val="yellow"/>
        </w:rPr>
      </w:r>
      <w:r>
        <w:rPr>
          <w:highlight w:val="yellow"/>
        </w:rPr>
      </w:r>
    </w:p>
    <w:p>
      <w:pPr>
        <w:pStyle w:val="838"/>
        <w:jc w:val="center"/>
        <w:rPr>
          <w:highlight w:val="yellow"/>
        </w:rPr>
      </w:pPr>
      <w:r>
        <w:rPr>
          <w:highlight w:val="yellow"/>
        </w:rPr>
        <w:t xml:space="preserve">на индивидуальное поквартирное отопление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10" w:tooltip="https://login.consultant.ru/link/?req=doc&amp;base=RLAW049&amp;n=131313&amp;dst=100177" w:history="1">
              <w:r>
                <w:rPr>
                  <w:color w:val="0000ff"/>
                </w:rPr>
                <w:t xml:space="preserve"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27.07.2020 N 303-п;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в ред. постановлений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111" w:tooltip="https://login.consultant.ru/link/?req=doc&amp;base=RLAW049&amp;n=138486&amp;dst=100056" w:history="1">
              <w:r>
                <w:rPr>
                  <w:color w:val="0000ff"/>
                </w:rPr>
                <w:t xml:space="preserve">N 118-п</w:t>
              </w:r>
            </w:hyperlink>
            <w:r>
              <w:rPr>
                <w:color w:val="392c69"/>
              </w:rPr>
              <w:t xml:space="preserve">, от 26.10.2021 </w:t>
            </w:r>
            <w:hyperlink r:id="rId112" w:tooltip="https://login.consultant.ru/link/?req=doc&amp;base=RLAW049&amp;n=144099&amp;dst=100047" w:history="1">
              <w:r>
                <w:rPr>
                  <w:color w:val="0000ff"/>
                </w:rPr>
                <w:t xml:space="preserve">N 428-п</w:t>
              </w:r>
            </w:hyperlink>
            <w:r>
              <w:rPr>
                <w:color w:val="392c69"/>
              </w:rPr>
              <w:t xml:space="preserve">, от 29.03.2022 </w:t>
            </w:r>
            <w:hyperlink r:id="rId113" w:tooltip="https://login.consultant.ru/link/?req=doc&amp;base=RLAW049&amp;n=149272&amp;dst=100062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114" w:tooltip="https://login.consultant.ru/link/?req=doc&amp;base=RLAW049&amp;n=152205&amp;dst=100007" w:history="1">
              <w:r>
                <w:rPr>
                  <w:color w:val="0000ff"/>
                </w:rPr>
                <w:t xml:space="preserve">N 293-п</w:t>
              </w:r>
            </w:hyperlink>
            <w:r>
              <w:rPr>
                <w:color w:val="392c69"/>
              </w:rPr>
              <w:t xml:space="preserve">, от 28.09.2022 </w:t>
            </w:r>
            <w:hyperlink r:id="rId115" w:tooltip="https://login.consultant.ru/link/?req=doc&amp;base=RLAW049&amp;n=154983&amp;dst=100054" w:history="1">
              <w:r>
                <w:rPr>
                  <w:color w:val="0000ff"/>
                </w:rPr>
                <w:t xml:space="preserve">N 450-п</w:t>
              </w:r>
            </w:hyperlink>
            <w:r>
              <w:rPr>
                <w:color w:val="392c69"/>
              </w:rPr>
              <w:t xml:space="preserve">, от 29.03.2023 </w:t>
            </w:r>
            <w:hyperlink r:id="rId116" w:tooltip="https://login.consultant.ru/link/?req=doc&amp;base=RLAW049&amp;n=160981&amp;dst=100072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26.09.2023 </w:t>
            </w:r>
            <w:hyperlink r:id="rId117" w:tooltip="https://login.consultant.ru/link/?req=doc&amp;base=RLAW049&amp;n=165894&amp;dst=100562" w:history="1">
              <w:r>
                <w:rPr>
                  <w:color w:val="0000ff"/>
                </w:rPr>
                <w:t xml:space="preserve">N 444-п</w:t>
              </w:r>
            </w:hyperlink>
            <w:r>
              <w:rPr>
                <w:color w:val="392c69"/>
              </w:rPr>
              <w:t xml:space="preserve">, от 18.04.2024 </w:t>
            </w:r>
            <w:hyperlink r:id="rId118" w:tooltip="https://login.consultant.ru/link/?req=doc&amp;base=RLAW049&amp;n=172069&amp;dst=100007" w:history="1">
              <w:r>
                <w:rPr>
                  <w:color w:val="0000ff"/>
                </w:rPr>
                <w:t xml:space="preserve">N 196-п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bookmarkStart w:id="2" w:name="P2442"/>
      <w:r/>
      <w:bookmarkEnd w:id="2"/>
      <w:r>
        <w:t xml:space="preserve">1. Настоящий Порядок предоставления и распределения субсидий местным бюджетам на реализацию мероприятий государственной программы Новосибирской области "Энергосбережение и повыше</w:t>
      </w:r>
      <w:r>
        <w:t xml:space="preserve">ние энергетической эффективности Новосибирской области" по переводу индивидуального и малоэтажного жилищного фонда Новосибирской области с централизованного теплоснабжения на индивидуальное поквартирное отопление (далее - Порядок) регламентирует предоставл</w:t>
      </w:r>
      <w:r>
        <w:t xml:space="preserve">ение и расходование субсидий местным бюджетам муниципальных районов, муниципальных округов, городских округов Новосибирской области (кроме города Новосибирска) (далее - местные бюджеты) из областного бюджета Новосибирской области (далее - областной бюджет)</w:t>
      </w:r>
      <w:r>
        <w:t xml:space="preserve"> по переводу индивидуального и малоэтажного (до трех этажей включительно) (далее - малоэтажного) жилищного фонда Новосибирской области с централизованного теплоснабжения на индивидуальное поквартирное отопление (далее - изменение механизма теплоснабжения).</w:t>
      </w:r>
      <w:r/>
    </w:p>
    <w:p>
      <w:pPr>
        <w:pStyle w:val="836"/>
        <w:jc w:val="both"/>
      </w:pPr>
      <w:r>
        <w:t xml:space="preserve">(в ред. </w:t>
      </w:r>
      <w:hyperlink r:id="rId119" w:tooltip="https://login.consultant.ru/link/?req=doc&amp;base=RLAW049&amp;n=160981&amp;dst=100073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Субсидия, предоставляемая в соответствии с Порядком, может быть использована на оплату договоров (контрактов), предметом которых является выполнение строительно-монтажных работ, включая поставку оборудования и материалов.</w:t>
      </w:r>
      <w:r/>
    </w:p>
    <w:p>
      <w:pPr>
        <w:pStyle w:val="836"/>
        <w:jc w:val="both"/>
      </w:pPr>
      <w:r>
        <w:t xml:space="preserve">(абзац введен </w:t>
      </w:r>
      <w:hyperlink r:id="rId120" w:tooltip="https://login.consultant.ru/link/?req=doc&amp;base=RLAW049&amp;n=160981&amp;dst=100075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rPr>
          <w:highlight w:val="yellow"/>
        </w:rPr>
      </w:r>
      <w:bookmarkStart w:id="3" w:name="P2446"/>
      <w:r>
        <w:rPr>
          <w:highlight w:val="yellow"/>
        </w:rPr>
      </w:r>
      <w:bookmarkEnd w:id="3"/>
      <w:r>
        <w:rPr>
          <w:highlight w:val="yellow"/>
        </w:rPr>
        <w:t xml:space="preserve">2. Целью предоставления субсидий местным бюджетам является изменение механизма теплоснабжения в соответствии с актуализированными схемами теплоснабжения.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ind w:firstLine="540"/>
        <w:jc w:val="both"/>
        <w:spacing w:before="220"/>
      </w:pPr>
      <w:r>
        <w:t xml:space="preserve">3. Субсидии предоставляются бюджетам муниципальных районов, муниципальных округов, городских округов Новосибирской области (кроме города Новосибирска) (далее - муниципальные образования) на указанные мероприятия в </w:t>
      </w:r>
      <w:hyperlink w:tooltip="#P2442" w:anchor="P2442" w:history="1">
        <w:r>
          <w:rPr>
            <w:color w:val="0000ff"/>
          </w:rPr>
          <w:t xml:space="preserve">пункте 1</w:t>
        </w:r>
      </w:hyperlink>
      <w:r>
        <w:t xml:space="preserve"> в пределах бюджетных ассигнований и лимитов бюджетных обязате</w:t>
      </w:r>
      <w:r>
        <w:t xml:space="preserve">льств, установленных министерству жилищно-коммунального хозяйства и энергетики Новосибирской области как главному распорядителю бюджетных средств (далее - ГРБС) на соответствующий финансовый год и плановый период на реализацию данного направления расходов.</w:t>
      </w:r>
      <w:r/>
    </w:p>
    <w:p>
      <w:pPr>
        <w:pStyle w:val="836"/>
        <w:jc w:val="both"/>
      </w:pPr>
      <w:r>
        <w:t xml:space="preserve">(в ред. </w:t>
      </w:r>
      <w:hyperlink r:id="rId121" w:tooltip="https://login.consultant.ru/link/?req=doc&amp;base=RLAW049&amp;n=160981&amp;dst=100077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4. Порядок распределения субсидий между местными бюджетами с учетом предельных уровней софинансирования.</w:t>
      </w:r>
      <w:r/>
    </w:p>
    <w:p>
      <w:pPr>
        <w:pStyle w:val="836"/>
        <w:ind w:firstLine="540"/>
        <w:jc w:val="both"/>
        <w:spacing w:before="220"/>
      </w:pPr>
      <w:r>
        <w:t xml:space="preserve">Распределение субсидий местным бюджетам из областного бюджета на реализацию программных мероприятий по изменению механизма теплоснабжения осуществляется на основании поданных муниципальными образованиями Новосибирской области заявок ГРБС.</w:t>
      </w:r>
      <w:r/>
    </w:p>
    <w:p>
      <w:pPr>
        <w:pStyle w:val="836"/>
        <w:ind w:firstLine="540"/>
        <w:jc w:val="both"/>
        <w:spacing w:before="220"/>
      </w:pPr>
      <w:r/>
      <w:hyperlink w:tooltip="#P2556" w:anchor="P2556" w:history="1">
        <w:r>
          <w:rPr>
            <w:color w:val="0000ff"/>
          </w:rPr>
          <w:t xml:space="preserve">Заявка</w:t>
        </w:r>
      </w:hyperlink>
      <w:r>
        <w:t xml:space="preserve"> оформляется в соответствии с формой согласно приложению N 1 к настоящему Порядку. Заявка с документами, указанными в </w:t>
      </w:r>
      <w:hyperlink w:tooltip="#P2457" w:anchor="P2457" w:history="1">
        <w:r>
          <w:rPr>
            <w:color w:val="0000ff"/>
          </w:rPr>
          <w:t xml:space="preserve">пункте 5</w:t>
        </w:r>
      </w:hyperlink>
      <w:r>
        <w:t xml:space="preserve"> настоящего Порядка и оформленными </w:t>
      </w:r>
      <w:r>
        <w:t xml:space="preserve">надлежащим образом (подписанные, с синими печатями), представляется на бумажном носителе, а также направляется в адрес ГРБС по системе электронного документооборота и делопроизводства Правительства Новосибирской области.</w:t>
      </w:r>
      <w:r/>
    </w:p>
    <w:p>
      <w:pPr>
        <w:pStyle w:val="836"/>
        <w:jc w:val="both"/>
      </w:pPr>
      <w:r>
        <w:t xml:space="preserve">(в ред. </w:t>
      </w:r>
      <w:hyperlink r:id="rId122" w:tooltip="https://login.consultant.ru/link/?req=doc&amp;base=RLAW049&amp;n=154983&amp;dst=100055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28.09.2022 N 450-п)</w:t>
      </w:r>
      <w:r/>
    </w:p>
    <w:p>
      <w:pPr>
        <w:pStyle w:val="836"/>
        <w:ind w:firstLine="540"/>
        <w:jc w:val="both"/>
        <w:spacing w:before="220"/>
      </w:pPr>
      <w:r>
        <w:t xml:space="preserve">Перечень объектов т</w:t>
      </w:r>
      <w:r>
        <w:t xml:space="preserve">еплоснабжения муниципального образования Новосибирской области и объем средств областного бюджета, направляемый в текущем финансовом году на софинансирование работ, определяется специально созданной комиссией. Положение о комиссии, ее состав утверждаются п</w:t>
      </w:r>
      <w:r>
        <w:t xml:space="preserve">риказом министерства жилищно-коммунального хозяйства и энергетики Новосибирской области. В состав комиссии по согласованию включаются представители профильного комитета Законодательного Собрания Новосибирской области, проектных, некоммерческих организаций.</w:t>
      </w:r>
      <w:r/>
    </w:p>
    <w:p>
      <w:pPr>
        <w:pStyle w:val="836"/>
        <w:ind w:firstLine="540"/>
        <w:jc w:val="both"/>
        <w:spacing w:before="220"/>
      </w:pPr>
      <w:r>
        <w:t xml:space="preserve">Порядок и сроки отбора объектов теплоснабжения определены </w:t>
      </w:r>
      <w:hyperlink w:tooltip="#P3466" w:anchor="P3466" w:history="1">
        <w:r>
          <w:rPr>
            <w:color w:val="0000ff"/>
          </w:rPr>
          <w:t xml:space="preserve">приложением N 9</w:t>
        </w:r>
      </w:hyperlink>
      <w:r>
        <w:t xml:space="preserve"> "Положение по ранжированию объектов теплоснабжения для определения ежегодного перечня объектов теплоснабжения" к государственной программе.</w:t>
      </w:r>
      <w:r/>
    </w:p>
    <w:p>
      <w:pPr>
        <w:pStyle w:val="836"/>
        <w:ind w:firstLine="540"/>
        <w:jc w:val="both"/>
        <w:spacing w:before="220"/>
      </w:pPr>
      <w:r>
        <w:t xml:space="preserve">Абзац утратил силу. - </w:t>
      </w:r>
      <w:hyperlink r:id="rId123" w:tooltip="https://login.consultant.ru/link/?req=doc&amp;base=RLAW049&amp;n=172069&amp;dst=100008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18.04.2024 N 196-п.</w:t>
      </w:r>
      <w:r/>
    </w:p>
    <w:p>
      <w:pPr>
        <w:pStyle w:val="836"/>
        <w:jc w:val="both"/>
      </w:pPr>
      <w:r>
        <w:t xml:space="preserve">(п. 4 в ред. </w:t>
      </w:r>
      <w:hyperlink r:id="rId124" w:tooltip="https://login.consultant.ru/link/?req=doc&amp;base=RLAW049&amp;n=149272&amp;dst=100063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29.03.2022 N 133-п)</w:t>
      </w:r>
      <w:r/>
    </w:p>
    <w:p>
      <w:pPr>
        <w:pStyle w:val="836"/>
        <w:ind w:firstLine="540"/>
        <w:jc w:val="both"/>
        <w:spacing w:before="220"/>
      </w:pPr>
      <w:r/>
      <w:bookmarkStart w:id="4" w:name="P2457"/>
      <w:r/>
      <w:bookmarkEnd w:id="4"/>
      <w:r>
        <w:rPr>
          <w:highlight w:val="yellow"/>
        </w:rPr>
        <w:t xml:space="preserve">5. Критерием отбора муницип</w:t>
      </w:r>
      <w:r>
        <w:rPr>
          <w:highlight w:val="yellow"/>
        </w:rPr>
        <w:t xml:space="preserve">альных образований Новосибирской области (далее - получатель, получатели) для предоставления субсидий на реализацию программных мероприятий является представление до 1 июля года, предшествующего плановому году предоставления субсидии, следующих документов:</w:t>
      </w:r>
      <w:r/>
    </w:p>
    <w:p>
      <w:pPr>
        <w:pStyle w:val="836"/>
        <w:ind w:firstLine="540"/>
        <w:jc w:val="both"/>
        <w:spacing w:before="220"/>
      </w:pPr>
      <w:r>
        <w:rPr>
          <w:highlight w:val="yellow"/>
        </w:rPr>
        <w:t xml:space="preserve">выписка из схемы теплоснабжения </w:t>
      </w:r>
      <w:r>
        <w:t xml:space="preserve">(актуальной редакции), утвержденной в соответствии с </w:t>
      </w:r>
      <w:hyperlink r:id="rId125" w:tooltip="https://login.consultant.ru/link/?req=doc&amp;base=LAW&amp;n=440671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от </w:t>
      </w:r>
      <w:r>
        <w:t xml:space="preserve">22.02.2012 N 154 "О требованиях к схемам теплоснабжения, порядку их разработки и утверждения", о потребности по изменению механизма теплоснабжения на территории муниципального образования со ссылкой на адрес размещения схемы теплоснабжения в сети Интернет;</w:t>
      </w:r>
      <w:r/>
    </w:p>
    <w:p>
      <w:pPr>
        <w:pStyle w:val="836"/>
        <w:ind w:firstLine="540"/>
        <w:jc w:val="both"/>
        <w:spacing w:before="220"/>
      </w:pPr>
      <w:r>
        <w:rPr>
          <w:highlight w:val="yellow"/>
        </w:rPr>
        <w:t xml:space="preserve">утвержденная муниципаль</w:t>
      </w:r>
      <w:r>
        <w:rPr>
          <w:highlight w:val="yellow"/>
        </w:rPr>
        <w:t xml:space="preserve">ная программа муниципального образования Новосибирской области в области энергосбережения и повышения энергетической эффективности,</w:t>
      </w:r>
      <w:r>
        <w:t xml:space="preserve"> предусматривающая адресный список граждан, в жилых домах или квартирах которых предусмотрено изменение схемы теплоснабжения;</w:t>
      </w:r>
      <w:r/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rPr>
          <w:highlight w:val="yellow"/>
        </w:rPr>
        <w:t xml:space="preserve">технико-экономическое обоснование целесообразности реализации мероп</w:t>
      </w:r>
      <w:r>
        <w:rPr>
          <w:highlight w:val="yellow"/>
        </w:rPr>
        <w:t xml:space="preserve">риятия, которое должно содержать анализ затрат необходимых ресурсов (расход топлива (уголь, газ), электрической энергии на выработку тепловой энергии, потери тепловой энергии в тепловых сетях и так далее) для предполагаемых результатов реализации мероприят</w:t>
      </w:r>
      <w:r>
        <w:rPr>
          <w:highlight w:val="yellow"/>
        </w:rPr>
        <w:t xml:space="preserve">ия, информацию о планируемом снижении субсидии, предоставляемой из средств областного бюджета Новосибирской области предприятиям на погашение задолженности за топливно-энергетические ресурсы, у которых теплоснабжение потребителей приводит к прямым убыткам;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jc w:val="both"/>
      </w:pPr>
      <w:r>
        <w:t xml:space="preserve">(в ред. </w:t>
      </w:r>
      <w:hyperlink r:id="rId126" w:tooltip="https://login.consultant.ru/link/?req=doc&amp;base=RLAW049&amp;n=172069&amp;dst=100010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rPr>
          <w:highlight w:val="yellow"/>
        </w:rPr>
        <w:t xml:space="preserve">заключение государственного казенного учреждения Новосибирской области "Проектная дирекция министерства жилищно-коммунального хозяйства и энергетики Новосибирской области" (далее - ГКУ "П</w:t>
      </w:r>
      <w:r>
        <w:rPr>
          <w:highlight w:val="yellow"/>
        </w:rPr>
        <w:t xml:space="preserve">роектная дирекция МинЖКХиЭ НСО") о технико-экономической целесообразности мероприятий, планируемых к реализации в плановом году предоставления субсидии в соответствии с заявками муниципальных образований на участие в мероприятиях государственной программы.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jc w:val="both"/>
      </w:pPr>
      <w:r>
        <w:t xml:space="preserve">(абзац введен </w:t>
      </w:r>
      <w:hyperlink r:id="rId127" w:tooltip="https://login.consultant.ru/link/?req=doc&amp;base=RLAW049&amp;n=172069&amp;dst=100012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jc w:val="both"/>
      </w:pPr>
      <w:r>
        <w:t xml:space="preserve">(п. 5 в ред. </w:t>
      </w:r>
      <w:hyperlink r:id="rId128" w:tooltip="https://login.consultant.ru/link/?req=doc&amp;base=RLAW049&amp;n=154983&amp;dst=100057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28.09.2022 N 450-п)</w:t>
      </w:r>
      <w:r/>
    </w:p>
    <w:p>
      <w:pPr>
        <w:pStyle w:val="836"/>
        <w:ind w:firstLine="540"/>
        <w:jc w:val="both"/>
        <w:spacing w:before="220"/>
      </w:pPr>
      <w:r>
        <w:t xml:space="preserve">6. Основанием для предоставления субсидии является соглашение о предоставлении субсидии, заключаемое между ГРБС и получателем (далее - Соглашение).</w:t>
      </w:r>
      <w:r/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t xml:space="preserve">Соглашение должно содержать в себе положения, указанные в </w:t>
      </w:r>
      <w:hyperlink r:id="rId129" w:tooltip="https://login.consultant.ru/link/?req=doc&amp;base=RLAW049&amp;n=168699&amp;dst=100115" w:history="1">
        <w:r>
          <w:rPr>
            <w:color w:val="0000ff"/>
          </w:rPr>
          <w:t xml:space="preserve">пункте 8</w:t>
        </w:r>
      </w:hyperlink>
      <w:r>
        <w:t xml:space="preserve">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утвержденных постановл</w:t>
      </w:r>
      <w:r>
        <w:t xml:space="preserve">ением Правительства Новосибирской области от 03.03.2020 N 40-п, </w:t>
      </w:r>
      <w:r>
        <w:rPr>
          <w:highlight w:val="yellow"/>
        </w:rPr>
        <w:t xml:space="preserve">а также условие о согласовании проекта муниципального контракта (договора, соглашения) в части сроков выполнения работ, наличия условий о его расторжении с ГКУ "Проектная дирекция МЖКХиЭ НСО".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ind w:firstLine="540"/>
        <w:jc w:val="both"/>
        <w:spacing w:before="220"/>
      </w:pPr>
      <w:r>
        <w:t xml:space="preserve">Проведение конкурсных процедур по заключению муниципального контракта (договора, соглашения) обеспечивается в месячный срок после заключения соглашений о предоставлении субсидии (при определении подрядной организации в соответствии с Федеральным </w:t>
      </w:r>
      <w:hyperlink r:id="rId130" w:tooltip="https://login.consultant.ru/link/?req=doc&amp;base=LAW&amp;n=465972" w:history="1">
        <w:r>
          <w:rPr>
            <w:color w:val="0000ff"/>
          </w:rPr>
          <w:t xml:space="preserve"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нужд").</w:t>
      </w:r>
      <w:r/>
    </w:p>
    <w:p>
      <w:pPr>
        <w:pStyle w:val="836"/>
        <w:ind w:firstLine="540"/>
        <w:jc w:val="both"/>
        <w:spacing w:before="220"/>
      </w:pPr>
      <w:r>
        <w:t xml:space="preserve">В случае если до 1 июня года предоставления местным бюджетам субсидии на мероприятия по переводу индивидуального и малоэтажного жилищног</w:t>
      </w:r>
      <w:r>
        <w:t xml:space="preserve">о фонда Новосибирской области с централизованного теплоснабжения на индивидуальное поквартирное отопление муниципальным образованием не начата реализация мероприятий (не объявлены конкурсные процедуры), то ГРБС перераспределяет бюджетные ассигнования, напр</w:t>
      </w:r>
      <w:r>
        <w:t xml:space="preserve">авив соответствующие предложения по внесению изменений в закон Новосибирской области об областном бюджете на текущий год и плановый двухлетний период с дальнейшим включением соответствующих изменений в план реализации мероприятий государственной программы.</w:t>
      </w:r>
      <w:r/>
    </w:p>
    <w:p>
      <w:pPr>
        <w:pStyle w:val="836"/>
        <w:ind w:firstLine="540"/>
        <w:jc w:val="both"/>
        <w:spacing w:before="220"/>
      </w:pPr>
      <w:r>
        <w:t xml:space="preserve">Уровень софинансирования расходных обязательств муниципальных образований, в целях софинансирования которых предоставляется субсидия, д</w:t>
      </w:r>
      <w:r>
        <w:t xml:space="preserve">олжен быть равен уровню софинансирования,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период, для соответствующего муниципального образования.</w:t>
      </w:r>
      <w:r/>
    </w:p>
    <w:p>
      <w:pPr>
        <w:pStyle w:val="836"/>
        <w:jc w:val="both"/>
      </w:pPr>
      <w:r>
        <w:t xml:space="preserve">(п. 6 в ред. </w:t>
      </w:r>
      <w:hyperlink r:id="rId131" w:tooltip="https://login.consultant.ru/link/?req=doc&amp;base=RLAW049&amp;n=172069&amp;dst=100014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rPr>
          <w:highlight w:val="yellow"/>
        </w:rPr>
        <w:t xml:space="preserve">7. Условиями предоставления субсидии являются: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ind w:firstLine="540"/>
        <w:jc w:val="both"/>
        <w:spacing w:before="220"/>
      </w:pPr>
      <w:r/>
      <w:bookmarkStart w:id="5" w:name="P2472"/>
      <w:r/>
      <w:bookmarkEnd w:id="5"/>
      <w:r>
        <w:t xml:space="preserve">1) представление получателями ГРБС следующих документов в сроки, установленные в Соглашении, в случае:</w:t>
      </w:r>
      <w:r/>
    </w:p>
    <w:p>
      <w:pPr>
        <w:pStyle w:val="836"/>
        <w:ind w:firstLine="540"/>
        <w:jc w:val="both"/>
        <w:spacing w:before="220"/>
      </w:pPr>
      <w:r>
        <w:t xml:space="preserve">а) определения подрядной организации в соответствии с Федеральным </w:t>
      </w:r>
      <w:hyperlink r:id="rId132" w:tooltip="https://login.consultant.ru/link/?req=doc&amp;base=LAW&amp;n=465972" w:history="1">
        <w:r>
          <w:rPr>
            <w:color w:val="0000ff"/>
          </w:rPr>
          <w:t xml:space="preserve"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нужд":</w:t>
      </w:r>
      <w:r/>
    </w:p>
    <w:p>
      <w:pPr>
        <w:pStyle w:val="836"/>
        <w:ind w:firstLine="540"/>
        <w:jc w:val="both"/>
        <w:spacing w:before="220"/>
      </w:pPr>
      <w:r>
        <w:t xml:space="preserve">заявка на предоставление субсидии;</w:t>
      </w:r>
      <w:r/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t xml:space="preserve">копии утвержденной в порядке, установленном Градостроительным </w:t>
      </w:r>
      <w:hyperlink r:id="rId133" w:tooltip="https://login.consultant.ru/link/?req=doc&amp;base=LAW&amp;n=464185" w:history="1">
        <w:r>
          <w:rPr>
            <w:color w:val="0000ff"/>
          </w:rPr>
          <w:t xml:space="preserve">кодексом</w:t>
        </w:r>
      </w:hyperlink>
      <w:r>
        <w:t xml:space="preserve"> Российской Федерации, проектно-сметной документации и положительного заключения государственной экспертизы проектной документации </w:t>
      </w:r>
      <w:r>
        <w:rPr>
          <w:highlight w:val="yellow"/>
        </w:rPr>
        <w:t xml:space="preserve">либо экспертное заключение по оценке сметной стоимости;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ind w:firstLine="540"/>
        <w:jc w:val="both"/>
        <w:spacing w:before="220"/>
      </w:pPr>
      <w:r>
        <w:t xml:space="preserve">копии муниципальных контрактов, заключенных в соответствии с Федеральным </w:t>
      </w:r>
      <w:hyperlink r:id="rId134" w:tooltip="https://login.consultant.ru/link/?req=doc&amp;base=LAW&amp;n=465972" w:history="1">
        <w:r>
          <w:rPr>
            <w:color w:val="0000ff"/>
          </w:rPr>
          <w:t xml:space="preserve"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бюджетным законодательством Российской Федерации, направленных на достижение цели, установленной в </w:t>
      </w:r>
      <w:hyperlink w:tooltip="#P2446" w:anchor="P2446" w:history="1">
        <w:r>
          <w:rPr>
            <w:color w:val="0000ff"/>
          </w:rPr>
          <w:t xml:space="preserve">пункте 2</w:t>
        </w:r>
      </w:hyperlink>
      <w:r>
        <w:t xml:space="preserve"> настоящего Порядка;</w:t>
      </w:r>
      <w:r/>
    </w:p>
    <w:p>
      <w:pPr>
        <w:pStyle w:val="836"/>
        <w:ind w:firstLine="540"/>
        <w:jc w:val="both"/>
        <w:spacing w:before="220"/>
      </w:pPr>
      <w:r>
        <w:t xml:space="preserve">копии актов готовности сетей и оборудования объекта капитального строительства к подключению (технологическому присоединению);</w:t>
      </w:r>
      <w:r/>
    </w:p>
    <w:p>
      <w:pPr>
        <w:pStyle w:val="836"/>
        <w:ind w:firstLine="540"/>
        <w:jc w:val="both"/>
        <w:spacing w:before="220"/>
      </w:pPr>
      <w:r>
        <w:t xml:space="preserve">копии документов, подтверждающих наличие выполненных работ, оформленные и </w:t>
      </w:r>
      <w:r>
        <w:t xml:space="preserve">подписанные в соответствии с условиями муниципального контракта;</w:t>
      </w:r>
      <w:r/>
    </w:p>
    <w:p>
      <w:pPr>
        <w:pStyle w:val="836"/>
        <w:ind w:firstLine="540"/>
        <w:jc w:val="both"/>
        <w:spacing w:before="220"/>
      </w:pPr>
      <w:r>
        <w:t xml:space="preserve">б) определения подрядной организации в соответствии со </w:t>
      </w:r>
      <w:hyperlink r:id="rId135" w:tooltip="https://login.consultant.ru/link/?req=doc&amp;base=LAW&amp;n=470713&amp;dst=103395" w:history="1">
        <w:r>
          <w:rPr>
            <w:color w:val="0000ff"/>
          </w:rPr>
          <w:t xml:space="preserve">статьей 78</w:t>
        </w:r>
      </w:hyperlink>
      <w:r>
        <w:t xml:space="preserve"> Бюджетного кодекса Российской Федерации:</w:t>
      </w:r>
      <w:r/>
    </w:p>
    <w:p>
      <w:pPr>
        <w:pStyle w:val="836"/>
        <w:ind w:firstLine="540"/>
        <w:jc w:val="both"/>
        <w:spacing w:before="220"/>
      </w:pPr>
      <w:r>
        <w:t xml:space="preserve">заявка на предоставление субсидии;</w:t>
      </w:r>
      <w:r/>
    </w:p>
    <w:p>
      <w:pPr>
        <w:pStyle w:val="836"/>
        <w:ind w:firstLine="540"/>
        <w:jc w:val="both"/>
        <w:spacing w:before="220"/>
      </w:pPr>
      <w:r>
        <w:t xml:space="preserve">копии утвержденной в порядке, установленном Градостроительным </w:t>
      </w:r>
      <w:hyperlink r:id="rId136" w:tooltip="https://login.consultant.ru/link/?req=doc&amp;base=LAW&amp;n=464185" w:history="1">
        <w:r>
          <w:rPr>
            <w:color w:val="0000ff"/>
          </w:rPr>
          <w:t xml:space="preserve">кодексом</w:t>
        </w:r>
      </w:hyperlink>
      <w:r>
        <w:t xml:space="preserve"> Российской Федерации, проектно-сметной документации и положительного заключения государственной экспертизы проектной документации либо экспертное заключение по оценке сметной стоимости;</w:t>
      </w:r>
      <w:r/>
    </w:p>
    <w:p>
      <w:pPr>
        <w:pStyle w:val="836"/>
        <w:ind w:firstLine="540"/>
        <w:jc w:val="both"/>
        <w:spacing w:before="220"/>
      </w:pPr>
      <w:r>
        <w:t xml:space="preserve">копии соглашений о предоставлении субсидий юридическим лицам, направленных на достижение цели, установленной в </w:t>
      </w:r>
      <w:hyperlink w:tooltip="#P2446" w:anchor="P2446" w:history="1">
        <w:r>
          <w:rPr>
            <w:color w:val="0000ff"/>
          </w:rPr>
          <w:t xml:space="preserve">пункте 2</w:t>
        </w:r>
      </w:hyperlink>
      <w:r>
        <w:t xml:space="preserve"> настоящего Порядка, в соответствии с порядками предоставления субсидий юридическим лицам, имеющим право на получение субсидий на основании </w:t>
      </w:r>
      <w:hyperlink r:id="rId137" w:tooltip="https://login.consultant.ru/link/?req=doc&amp;base=LAW&amp;n=470713&amp;dst=103395" w:history="1">
        <w:r>
          <w:rPr>
            <w:color w:val="0000ff"/>
          </w:rPr>
          <w:t xml:space="preserve">статьи 78</w:t>
        </w:r>
      </w:hyperlink>
      <w:r>
        <w:t xml:space="preserve"> Бюджетного кодекса Российской Федерации, утвержденными нормативными правовыми актами получателя;</w:t>
      </w:r>
      <w:r/>
    </w:p>
    <w:p>
      <w:pPr>
        <w:pStyle w:val="836"/>
        <w:ind w:firstLine="540"/>
        <w:jc w:val="both"/>
        <w:spacing w:before="220"/>
      </w:pPr>
      <w:r>
        <w:t xml:space="preserve">копии актов готовности сетей и оборудования объекта капитального строительства к подключению (технологическому присоединению);</w:t>
      </w:r>
      <w:r/>
    </w:p>
    <w:p>
      <w:pPr>
        <w:pStyle w:val="836"/>
        <w:ind w:firstLine="540"/>
        <w:jc w:val="both"/>
        <w:spacing w:before="220"/>
      </w:pPr>
      <w:r>
        <w:t xml:space="preserve">копии документов, подтверждающих наличие выполненных работ, оформленные и подписанные в соответствии с условиями договора, соглашения;</w:t>
      </w:r>
      <w:r/>
    </w:p>
    <w:p>
      <w:pPr>
        <w:pStyle w:val="836"/>
        <w:jc w:val="both"/>
      </w:pPr>
      <w:r>
        <w:t xml:space="preserve">(пп. 1 в ред. </w:t>
      </w:r>
      <w:hyperlink r:id="rId138" w:tooltip="https://login.consultant.ru/link/?req=doc&amp;base=RLAW049&amp;n=172069&amp;dst=100021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/>
      <w:bookmarkStart w:id="6" w:name="P2486"/>
      <w:r/>
      <w:bookmarkEnd w:id="6"/>
      <w:r>
        <w:t xml:space="preserve">2) централизация закупок товаров, работ, услуг, включенных в </w:t>
      </w:r>
      <w:hyperlink r:id="rId139" w:tooltip="https://login.consultant.ru/link/?req=doc&amp;base=RLAW049&amp;n=170089&amp;dst=100153" w:history="1">
        <w:r>
          <w:rPr>
            <w:color w:val="0000ff"/>
          </w:rPr>
          <w:t xml:space="preserve">перечень</w:t>
        </w:r>
      </w:hyperlink>
      <w:r>
        <w:t xml:space="preserve"> товаров, работ, услуг согласно приложению N 1 к постановлению Правительства Новосибирской области от 30.12.2013 N 597-п "О наделении полномо</w:t>
      </w:r>
      <w:r>
        <w:t xml:space="preserve">чиями государственного казенного учреждения Новосибирской области "Управление контрактной системы", с начальной (максимальной) ценой контракта, превышающей 1 млн рублей, финансовое обеспечение которых частично или полностью осуществляется за счет субсидий;</w:t>
      </w:r>
      <w:r/>
    </w:p>
    <w:p>
      <w:pPr>
        <w:pStyle w:val="836"/>
        <w:ind w:firstLine="540"/>
        <w:jc w:val="both"/>
        <w:spacing w:before="220"/>
      </w:pPr>
      <w:r>
        <w:t xml:space="preserve">3) 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году;</w:t>
      </w:r>
      <w:r/>
    </w:p>
    <w:p>
      <w:pPr>
        <w:pStyle w:val="836"/>
        <w:jc w:val="both"/>
      </w:pPr>
      <w:r>
        <w:t xml:space="preserve">(в ред. постановлений Правительства Новосибирской области от 26.10.2021 </w:t>
      </w:r>
      <w:hyperlink r:id="rId140" w:tooltip="https://login.consultant.ru/link/?req=doc&amp;base=RLAW049&amp;n=144099&amp;dst=100048" w:history="1">
        <w:r>
          <w:rPr>
            <w:color w:val="0000ff"/>
          </w:rPr>
          <w:t xml:space="preserve">N 428-п</w:t>
        </w:r>
      </w:hyperlink>
      <w:r>
        <w:t xml:space="preserve">, от 18.04.2024 </w:t>
      </w:r>
      <w:hyperlink r:id="rId141" w:tooltip="https://login.consultant.ru/link/?req=doc&amp;base=RLAW049&amp;n=172069&amp;dst=100035" w:history="1">
        <w:r>
          <w:rPr>
            <w:color w:val="0000ff"/>
          </w:rPr>
          <w:t xml:space="preserve">N 196-п</w:t>
        </w:r>
      </w:hyperlink>
      <w:r>
        <w:t xml:space="preserve">)</w:t>
      </w:r>
      <w:r/>
    </w:p>
    <w:p>
      <w:pPr>
        <w:pStyle w:val="836"/>
        <w:ind w:firstLine="540"/>
        <w:jc w:val="both"/>
        <w:spacing w:before="220"/>
      </w:pPr>
      <w:r>
        <w:t xml:space="preserve">4) 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</w:t>
      </w:r>
      <w:r>
        <w:t xml:space="preserve">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</w:t>
      </w:r>
      <w:r>
        <w:t xml:space="preserve">Новосибирской области (далее - поселения),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/>
    </w:p>
    <w:p>
      <w:pPr>
        <w:pStyle w:val="836"/>
        <w:ind w:firstLine="540"/>
        <w:jc w:val="both"/>
        <w:spacing w:before="220"/>
      </w:pPr>
      <w:r>
        <w:t xml:space="preserve">5) наличие заключенных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получателя по исполнению расходных обязательств, в целя</w:t>
      </w:r>
      <w:r>
        <w:t xml:space="preserve">х софинансирования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утвержденными министерством финансов и налоговой политики Новосибирской области;</w:t>
      </w:r>
      <w:r/>
    </w:p>
    <w:p>
      <w:pPr>
        <w:pStyle w:val="836"/>
        <w:jc w:val="both"/>
      </w:pPr>
      <w:r>
        <w:t xml:space="preserve">(в ред. </w:t>
      </w:r>
      <w:hyperlink r:id="rId142" w:tooltip="https://login.consultant.ru/link/?req=doc&amp;base=RLAW049&amp;n=172069&amp;dst=100036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6) при распределении субсидий между местными бюджетами объем субсидии не может </w:t>
      </w:r>
      <w:r>
        <w:t xml:space="preserve">превышать объем бюджетных ассигнований на исполнение расходных обязательств муниципального образования, в целях софинансирования которых п</w:t>
      </w:r>
      <w:r>
        <w:t xml:space="preserve">редоставляется субсидия, с учетом предельного уровня софинансирования за счет средств областного бюджета,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образования;</w:t>
      </w:r>
      <w:r/>
    </w:p>
    <w:p>
      <w:pPr>
        <w:pStyle w:val="836"/>
        <w:jc w:val="both"/>
      </w:pPr>
      <w:r>
        <w:t xml:space="preserve">(в ред. постановлений Правительства Новосибирской области от 29.03.2022 </w:t>
      </w:r>
      <w:hyperlink r:id="rId143" w:tooltip="https://login.consultant.ru/link/?req=doc&amp;base=RLAW049&amp;n=149272&amp;dst=100073" w:history="1">
        <w:r>
          <w:rPr>
            <w:color w:val="0000ff"/>
          </w:rPr>
          <w:t xml:space="preserve">N 133-п</w:t>
        </w:r>
      </w:hyperlink>
      <w:r>
        <w:t xml:space="preserve">, от 29.03.2023 </w:t>
      </w:r>
      <w:hyperlink r:id="rId144" w:tooltip="https://login.consultant.ru/link/?req=doc&amp;base=RLAW049&amp;n=160981&amp;dst=100083" w:history="1">
        <w:r>
          <w:rPr>
            <w:color w:val="0000ff"/>
          </w:rPr>
          <w:t xml:space="preserve">N 133-п</w:t>
        </w:r>
      </w:hyperlink>
      <w:r>
        <w:t xml:space="preserve">)</w:t>
      </w:r>
      <w:r/>
    </w:p>
    <w:p>
      <w:pPr>
        <w:pStyle w:val="836"/>
        <w:ind w:firstLine="540"/>
        <w:jc w:val="both"/>
        <w:spacing w:before="220"/>
      </w:pPr>
      <w:r>
        <w:t xml:space="preserve">7) включение в соглашения о предоставлении субси</w:t>
      </w:r>
      <w:r>
        <w:t xml:space="preserve">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</w:t>
      </w:r>
      <w:r>
        <w:t xml:space="preserve">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  <w:r/>
    </w:p>
    <w:p>
      <w:pPr>
        <w:pStyle w:val="836"/>
        <w:jc w:val="both"/>
      </w:pPr>
      <w:r>
        <w:t xml:space="preserve">(пп. 7 введен </w:t>
      </w:r>
      <w:hyperlink r:id="rId145" w:tooltip="https://login.consultant.ru/link/?req=doc&amp;base=RLAW049&amp;n=144099&amp;dst=100050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26.10.2021 N 428-п)</w:t>
      </w:r>
      <w:r/>
    </w:p>
    <w:p>
      <w:pPr>
        <w:pStyle w:val="836"/>
        <w:ind w:firstLine="540"/>
        <w:jc w:val="both"/>
        <w:spacing w:before="220"/>
      </w:pPr>
      <w:r>
        <w:t xml:space="preserve">8) сокращение объема субсидии в случае,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</w:t>
      </w:r>
      <w:r>
        <w:t xml:space="preserve">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/>
    </w:p>
    <w:p>
      <w:pPr>
        <w:pStyle w:val="836"/>
        <w:jc w:val="both"/>
      </w:pPr>
      <w:r>
        <w:t xml:space="preserve">(пп. 8 введен </w:t>
      </w:r>
      <w:hyperlink r:id="rId146" w:tooltip="https://login.consultant.ru/link/?req=doc&amp;base=RLAW049&amp;n=144099&amp;dst=100052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26.10.2021 N 428-п)</w:t>
      </w:r>
      <w:r/>
    </w:p>
    <w:p>
      <w:pPr>
        <w:pStyle w:val="836"/>
        <w:ind w:firstLine="540"/>
        <w:jc w:val="both"/>
        <w:spacing w:before="220"/>
      </w:pPr>
      <w:r>
        <w:t xml:space="preserve">9) представление администрацией муниципального образования Новосибирской области (кроме города Новосибирска) заявки на финансирование по форме, установленной в Соглашении, при условии:</w:t>
      </w:r>
      <w:r/>
    </w:p>
    <w:p>
      <w:pPr>
        <w:pStyle w:val="836"/>
        <w:ind w:firstLine="540"/>
        <w:jc w:val="both"/>
        <w:spacing w:before="220"/>
      </w:pPr>
      <w:r>
        <w:t xml:space="preserve">а) подтверждения качества и объемов выполненных работ в соответствии с проектно-сметной документацией и положительного заключения государственной экспертизы проектной документации, сметных расчетов, экспертных заключений по оценке сметной стоимости;</w:t>
      </w:r>
      <w:r/>
    </w:p>
    <w:p>
      <w:pPr>
        <w:pStyle w:val="836"/>
        <w:ind w:firstLine="540"/>
        <w:jc w:val="both"/>
        <w:spacing w:before="220"/>
      </w:pPr>
      <w:r>
        <w:t xml:space="preserve">б) наличия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году;</w:t>
      </w:r>
      <w:r/>
    </w:p>
    <w:p>
      <w:pPr>
        <w:pStyle w:val="836"/>
        <w:jc w:val="both"/>
      </w:pPr>
      <w:r>
        <w:t xml:space="preserve">(пп. 9 в ред. </w:t>
      </w:r>
      <w:hyperlink r:id="rId147" w:tooltip="https://login.consultant.ru/link/?req=doc&amp;base=RLAW049&amp;n=172069&amp;dst=100037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rPr>
          <w:highlight w:val="yellow"/>
        </w:rPr>
      </w:r>
      <w:bookmarkStart w:id="7" w:name="P2502"/>
      <w:r>
        <w:rPr>
          <w:highlight w:val="yellow"/>
        </w:rPr>
      </w:r>
      <w:bookmarkEnd w:id="7"/>
      <w:r>
        <w:rPr>
          <w:highlight w:val="yellow"/>
        </w:rPr>
        <w:t xml:space="preserve">10) наличие согласованных с ГКУ НСО "Проектная дирекция МинЖКХиЭ НСО" проектов муниципальных контрактов (договоров, соглашений) в части сроков выполнения работ, наличия условий о расторжении;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jc w:val="both"/>
        <w:rPr>
          <w:highlight w:val="yellow"/>
        </w:rPr>
      </w:pPr>
      <w:r>
        <w:rPr>
          <w:highlight w:val="yellow"/>
        </w:rPr>
        <w:t xml:space="preserve">(пп. 10 в ред. </w:t>
      </w:r>
      <w:hyperlink r:id="rId148" w:tooltip="https://login.consultant.ru/link/?req=doc&amp;base=RLAW049&amp;n=172069&amp;dst=100041" w:history="1">
        <w:r>
          <w:rPr>
            <w:color w:val="0000ff"/>
            <w:highlight w:val="yellow"/>
          </w:rPr>
          <w:t xml:space="preserve">постановления</w:t>
        </w:r>
      </w:hyperlink>
      <w:r>
        <w:rPr>
          <w:highlight w:val="yellow"/>
        </w:rPr>
        <w:t xml:space="preserve"> Правительства Новосибирской области от 18.04.2024 N 196-п)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rPr>
          <w:highlight w:val="yellow"/>
        </w:rPr>
        <w:t xml:space="preserve">11) наличие согласованной с ГКУ "Проектная дирекция МинЖКХ</w:t>
      </w:r>
      <w:r>
        <w:rPr>
          <w:highlight w:val="yellow"/>
        </w:rPr>
        <w:t xml:space="preserve">иЭ НСО" информации о подтверждении объемов выполненных работ в соответствии с проектно-сметной документацией и положительного заключения государственной экспертизы проектной документации, сметных расчетов, экспертных заключений по оценке сметной стоимости.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jc w:val="both"/>
      </w:pPr>
      <w:r>
        <w:rPr>
          <w:highlight w:val="yellow"/>
        </w:rPr>
        <w:t xml:space="preserve">(пп. 11 введен </w:t>
      </w:r>
      <w:hyperlink r:id="rId149" w:tooltip="https://login.consultant.ru/link/?req=doc&amp;base=RLAW049&amp;n=172069&amp;dst=100043" w:history="1">
        <w:r>
          <w:rPr>
            <w:color w:val="0000ff"/>
            <w:highlight w:val="yellow"/>
          </w:rPr>
          <w:t xml:space="preserve">постановлением</w:t>
        </w:r>
      </w:hyperlink>
      <w:r>
        <w:rPr>
          <w:highlight w:val="yellow"/>
        </w:rPr>
        <w:t xml:space="preserve"> Правительства Новосибирской област</w:t>
      </w:r>
      <w:r>
        <w:t xml:space="preserve">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8.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двух рабочих дней со дня представления заявки на предоставление субсидии.</w:t>
      </w:r>
      <w:r/>
    </w:p>
    <w:p>
      <w:pPr>
        <w:pStyle w:val="836"/>
        <w:ind w:firstLine="540"/>
        <w:jc w:val="both"/>
        <w:spacing w:before="220"/>
      </w:pPr>
      <w:r>
        <w:t xml:space="preserve">Основанием для отказа в предоставлении субсидии является:</w:t>
      </w:r>
      <w:r/>
    </w:p>
    <w:p>
      <w:pPr>
        <w:pStyle w:val="836"/>
        <w:ind w:firstLine="540"/>
        <w:jc w:val="both"/>
        <w:spacing w:before="220"/>
      </w:pPr>
      <w:r>
        <w:t xml:space="preserve">1) непредставление (представление не в полном объеме либо с нарушением сроков) </w:t>
      </w:r>
      <w:r>
        <w:t xml:space="preserve">документов, указанных в </w:t>
      </w:r>
      <w:hyperlink w:tooltip="#P2472" w:anchor="P2472" w:history="1">
        <w:r>
          <w:rPr>
            <w:color w:val="0000ff"/>
          </w:rPr>
          <w:t xml:space="preserve">подпункте 1 пункта 7</w:t>
        </w:r>
      </w:hyperlink>
      <w:r>
        <w:t xml:space="preserve"> настоящего Порядка;</w:t>
      </w:r>
      <w:r/>
    </w:p>
    <w:p>
      <w:pPr>
        <w:pStyle w:val="836"/>
        <w:ind w:firstLine="540"/>
        <w:jc w:val="both"/>
        <w:spacing w:before="220"/>
      </w:pPr>
      <w:r>
        <w:t xml:space="preserve">2) неисполнение условий предоставления субсидии, предусмотренных </w:t>
      </w:r>
      <w:hyperlink w:tooltip="#P2486" w:anchor="P2486" w:history="1">
        <w:r>
          <w:rPr>
            <w:color w:val="0000ff"/>
          </w:rPr>
          <w:t xml:space="preserve">подпунктами 2</w:t>
        </w:r>
      </w:hyperlink>
      <w:r>
        <w:t xml:space="preserve"> - </w:t>
      </w:r>
      <w:hyperlink w:tooltip="#P2502" w:anchor="P2502" w:history="1">
        <w:r>
          <w:rPr>
            <w:color w:val="0000ff"/>
          </w:rPr>
          <w:t xml:space="preserve">10 пункта 7</w:t>
        </w:r>
      </w:hyperlink>
      <w:r>
        <w:t xml:space="preserve"> настоящего Порядка.</w:t>
      </w:r>
      <w:r/>
    </w:p>
    <w:p>
      <w:pPr>
        <w:pStyle w:val="836"/>
        <w:jc w:val="both"/>
      </w:pPr>
      <w:r>
        <w:t xml:space="preserve">(п. 8 в ред. </w:t>
      </w:r>
      <w:hyperlink r:id="rId150" w:tooltip="https://login.consultant.ru/link/?req=doc&amp;base=RLAW049&amp;n=160981&amp;dst=100087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9. В случае нарушения по</w:t>
      </w:r>
      <w:r>
        <w:t xml:space="preserve">лучателями условий предоставления субсидий, установленных настоящим Порядком, Соглашением,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отказа.</w:t>
      </w:r>
      <w:r/>
    </w:p>
    <w:p>
      <w:pPr>
        <w:pStyle w:val="836"/>
        <w:jc w:val="both"/>
      </w:pPr>
      <w:r>
        <w:t xml:space="preserve">(в ред. </w:t>
      </w:r>
      <w:hyperlink r:id="rId151" w:tooltip="https://login.consultant.ru/link/?req=doc&amp;base=RLAW049&amp;n=160981&amp;dst=100092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10. Условия расходования субсидий:</w:t>
      </w:r>
      <w:r/>
    </w:p>
    <w:p>
      <w:pPr>
        <w:pStyle w:val="836"/>
        <w:ind w:firstLine="540"/>
        <w:jc w:val="both"/>
        <w:spacing w:before="220"/>
      </w:pPr>
      <w:r>
        <w:t xml:space="preserve">1) осуществление расходов производится:</w:t>
      </w:r>
      <w:r/>
    </w:p>
    <w:p>
      <w:pPr>
        <w:pStyle w:val="836"/>
        <w:ind w:firstLine="540"/>
        <w:jc w:val="both"/>
        <w:spacing w:before="220"/>
      </w:pPr>
      <w:r>
        <w:t xml:space="preserve">а) с</w:t>
      </w:r>
      <w:r>
        <w:t xml:space="preserve"> лицевых счетов получателей или с лицевых счетов муниципальных казенных учреждений, уполномоченных органами местного самоуправления, на основании муниципальных контрактов, заключенных в соответствии с действующим законодательством, актов выполненных работ;</w:t>
      </w:r>
      <w:r/>
    </w:p>
    <w:p>
      <w:pPr>
        <w:pStyle w:val="836"/>
        <w:ind w:firstLine="540"/>
        <w:jc w:val="both"/>
        <w:spacing w:before="220"/>
      </w:pPr>
      <w:r>
        <w:t xml:space="preserve">б) с лицевых счетов получателей на основании соглашений о предоставлении субсидий юридическим лицам, направленных на достижение цели, установленной в </w:t>
      </w:r>
      <w:hyperlink w:tooltip="#P2446" w:anchor="P2446" w:history="1">
        <w:r>
          <w:rPr>
            <w:color w:val="0000ff"/>
          </w:rPr>
          <w:t xml:space="preserve">пункте 2</w:t>
        </w:r>
      </w:hyperlink>
      <w:r>
        <w:t xml:space="preserve"> настоящего Порядка, в соответствии с порядками предоставления субсидий юридическим лицам, имеющим право на получение субсидий на основании </w:t>
      </w:r>
      <w:hyperlink r:id="rId152" w:tooltip="https://login.consultant.ru/link/?req=doc&amp;base=LAW&amp;n=470713&amp;dst=103395" w:history="1">
        <w:r>
          <w:rPr>
            <w:color w:val="0000ff"/>
          </w:rPr>
          <w:t xml:space="preserve">статьи 78</w:t>
        </w:r>
      </w:hyperlink>
      <w:r>
        <w:t xml:space="preserve"> Бюджетного кодекса Российской Федерации, утвержденными нормативными правовыми актами получателя;</w:t>
      </w:r>
      <w:r/>
    </w:p>
    <w:p>
      <w:pPr>
        <w:pStyle w:val="836"/>
        <w:ind w:firstLine="540"/>
        <w:jc w:val="both"/>
        <w:spacing w:before="220"/>
      </w:pPr>
      <w:r>
        <w:t xml:space="preserve">2) получатели вправе передавать субсидии и иные межбюджетные трансферты в бюджеты поселений, расположенных в границах соответствующих муниципальных районов, муниципальных округов, на цель, определенную </w:t>
      </w:r>
      <w:hyperlink w:tooltip="#P2446" w:anchor="P2446" w:history="1">
        <w:r>
          <w:rPr>
            <w:color w:val="0000ff"/>
          </w:rPr>
          <w:t xml:space="preserve">пунктом 2</w:t>
        </w:r>
      </w:hyperlink>
      <w:r>
        <w:t xml:space="preserve"> настоящего Порядка.</w:t>
      </w:r>
      <w:r/>
    </w:p>
    <w:p>
      <w:pPr>
        <w:pStyle w:val="836"/>
        <w:jc w:val="both"/>
      </w:pPr>
      <w:r>
        <w:t xml:space="preserve">(в ред. </w:t>
      </w:r>
      <w:hyperlink r:id="rId153" w:tooltip="https://login.consultant.ru/link/?req=doc&amp;base=RLAW049&amp;n=160981&amp;dst=100093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rPr>
          <w:highlight w:val="yellow"/>
        </w:rPr>
      </w:r>
      <w:bookmarkStart w:id="8" w:name="P2519"/>
      <w:r>
        <w:rPr>
          <w:highlight w:val="yellow"/>
        </w:rPr>
      </w:r>
      <w:bookmarkEnd w:id="8"/>
      <w:r>
        <w:rPr>
          <w:highlight w:val="yellow"/>
        </w:rPr>
        <w:t xml:space="preserve">11. Результатом использования субсидии является: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rPr>
          <w:highlight w:val="yellow"/>
        </w:rPr>
        <w:t xml:space="preserve">Количество квартир (домовладений), переведенных на индивидуальное поквартирное отопление.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jc w:val="both"/>
        <w:rPr>
          <w:highlight w:val="yellow"/>
        </w:rPr>
      </w:pPr>
      <w:r>
        <w:rPr>
          <w:highlight w:val="yellow"/>
        </w:rPr>
        <w:t xml:space="preserve">(в ред. </w:t>
      </w:r>
      <w:hyperlink r:id="rId154" w:tooltip="https://login.consultant.ru/link/?req=doc&amp;base=RLAW049&amp;n=160981&amp;dst=100094" w:history="1">
        <w:r>
          <w:rPr>
            <w:color w:val="0000ff"/>
            <w:highlight w:val="yellow"/>
          </w:rPr>
          <w:t xml:space="preserve">постановления</w:t>
        </w:r>
      </w:hyperlink>
      <w:r>
        <w:rPr>
          <w:highlight w:val="yellow"/>
        </w:rPr>
        <w:t xml:space="preserve"> Правительства Новосибирской области от 29.03.2023 N 133-п)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rPr>
          <w:highlight w:val="yellow"/>
        </w:rPr>
        <w:t xml:space="preserve">Значение показателя результата, указанного в настоящем пункте, устанавливается ГРБС в Соглашении.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ind w:firstLine="540"/>
        <w:jc w:val="both"/>
        <w:spacing w:before="220"/>
      </w:pPr>
      <w:r>
        <w:t xml:space="preserve">12. Порядок оценки эффективности использования субсидии:</w:t>
      </w:r>
      <w:r/>
    </w:p>
    <w:p>
      <w:pPr>
        <w:pStyle w:val="836"/>
        <w:ind w:firstLine="540"/>
        <w:jc w:val="both"/>
        <w:spacing w:before="220"/>
      </w:pPr>
      <w:r>
        <w:t xml:space="preserve">Оценка эффективности использования субсидии осуществляется ГРБС на основе представляемого получателем отчета о достижении показателей результатов использования субсидии в сроки, установленные в Соглашении.</w:t>
      </w:r>
      <w:r/>
    </w:p>
    <w:p>
      <w:pPr>
        <w:pStyle w:val="836"/>
        <w:ind w:firstLine="540"/>
        <w:jc w:val="both"/>
        <w:spacing w:before="220"/>
      </w:pPr>
      <w:r>
        <w:t xml:space="preserve">Критерием оценки эффективности использования субсидии является достижение показателей результатов использования субсидии, установленных в </w:t>
      </w:r>
      <w:hyperlink w:tooltip="#P2519" w:anchor="P2519" w:history="1">
        <w:r>
          <w:rPr>
            <w:color w:val="0000ff"/>
          </w:rPr>
          <w:t xml:space="preserve">пункте 11</w:t>
        </w:r>
      </w:hyperlink>
      <w:r>
        <w:t xml:space="preserve"> настоящего Порядка.</w:t>
      </w:r>
      <w:r/>
    </w:p>
    <w:p>
      <w:pPr>
        <w:pStyle w:val="836"/>
        <w:ind w:firstLine="540"/>
        <w:jc w:val="both"/>
        <w:spacing w:before="220"/>
      </w:pPr>
      <w:r>
        <w:t xml:space="preserve">В течение 30 календарных дней с момента представления получателем отчета о достижении показателей результата использования субсидии ГРБС готовит информацию о достижении (недостижении) получателем показателей результативности использования субсидии.</w:t>
      </w:r>
      <w:r/>
    </w:p>
    <w:p>
      <w:pPr>
        <w:pStyle w:val="836"/>
        <w:ind w:firstLine="540"/>
        <w:jc w:val="both"/>
        <w:spacing w:before="220"/>
      </w:pPr>
      <w:r>
        <w:t xml:space="preserve">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субсидии, указанных в </w:t>
      </w:r>
      <w:hyperlink w:tooltip="#P2519" w:anchor="P2519" w:history="1">
        <w:r>
          <w:rPr>
            <w:color w:val="0000ff"/>
          </w:rPr>
          <w:t xml:space="preserve">пункте 11</w:t>
        </w:r>
      </w:hyperlink>
      <w:r>
        <w:t xml:space="preserve"> настоящего Порядка, средства субсидии подлежат возврату в областной бюджет Новосибирской </w:t>
      </w:r>
      <w:r>
        <w:t xml:space="preserve">области в соответствии с бюджетным законодательством Российской Федерации и Новосибирской области.</w:t>
      </w:r>
      <w:r/>
    </w:p>
    <w:p>
      <w:pPr>
        <w:pStyle w:val="836"/>
        <w:ind w:firstLine="540"/>
        <w:jc w:val="both"/>
        <w:spacing w:before="220"/>
      </w:pPr>
      <w:r>
        <w:t xml:space="preserve">Порядок расчета объема средств, подлежащих возврату из местного бюджета в областной бюджет Новосибирской области, в объеме субсидии, предоставленной местному бюджету в отчетном финансовом году, установлен в </w:t>
      </w:r>
      <w:hyperlink r:id="rId155" w:tooltip="https://login.consultant.ru/link/?req=doc&amp;base=RLAW049&amp;n=168699&amp;dst=100016" w:history="1">
        <w:r>
          <w:rPr>
            <w:color w:val="0000ff"/>
          </w:rPr>
          <w:t xml:space="preserve">Правилах</w:t>
        </w:r>
      </w:hyperlink>
      <w: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утвержденных постановлением Правительства Новосибирской области от 03.03.2020 N 40-п.</w:t>
      </w:r>
      <w:r/>
    </w:p>
    <w:p>
      <w:pPr>
        <w:pStyle w:val="836"/>
        <w:ind w:firstLine="540"/>
        <w:jc w:val="both"/>
        <w:spacing w:before="220"/>
      </w:pPr>
      <w:r>
        <w:t xml:space="preserve">13. ГРБС 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  <w:r/>
    </w:p>
    <w:p>
      <w:pPr>
        <w:pStyle w:val="836"/>
        <w:ind w:firstLine="540"/>
        <w:jc w:val="both"/>
        <w:spacing w:before="220"/>
      </w:pPr>
      <w:r>
        <w:t xml:space="preserve">14. Остаток бюджетных средств, не использованный получателями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pPr>
        <w:pStyle w:val="836"/>
        <w:ind w:firstLine="540"/>
        <w:jc w:val="both"/>
        <w:spacing w:before="220"/>
      </w:pPr>
      <w:r>
        <w:t xml:space="preserve">15.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  <w:r/>
    </w:p>
    <w:p>
      <w:pPr>
        <w:pStyle w:val="836"/>
        <w:ind w:firstLine="540"/>
        <w:jc w:val="both"/>
        <w:spacing w:before="220"/>
      </w:pPr>
      <w:r>
        <w:t xml:space="preserve">16. Получатели несут ответственность за недостижение результатов предоставления субсидии в соответствии с Соглашением.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2"/>
      </w:pPr>
      <w:r>
        <w:t xml:space="preserve">Приложение</w:t>
      </w:r>
      <w:r/>
    </w:p>
    <w:p>
      <w:pPr>
        <w:pStyle w:val="836"/>
        <w:jc w:val="right"/>
      </w:pPr>
      <w:r>
        <w:t xml:space="preserve">к Порядку</w:t>
      </w:r>
      <w:r/>
    </w:p>
    <w:p>
      <w:pPr>
        <w:pStyle w:val="836"/>
        <w:jc w:val="right"/>
      </w:pPr>
      <w:r>
        <w:t xml:space="preserve">предоставления и распределения субсидий</w:t>
      </w:r>
      <w:r/>
    </w:p>
    <w:p>
      <w:pPr>
        <w:pStyle w:val="836"/>
        <w:jc w:val="right"/>
      </w:pPr>
      <w:r>
        <w:t xml:space="preserve">местным бюджетам на реализацию</w:t>
      </w:r>
      <w:r/>
    </w:p>
    <w:p>
      <w:pPr>
        <w:pStyle w:val="836"/>
        <w:jc w:val="right"/>
      </w:pPr>
      <w:r>
        <w:t xml:space="preserve">мероприятий государственной программы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 по переводу</w:t>
      </w:r>
      <w:r/>
    </w:p>
    <w:p>
      <w:pPr>
        <w:pStyle w:val="836"/>
        <w:jc w:val="right"/>
      </w:pPr>
      <w:r>
        <w:t xml:space="preserve">индивидуального и малоэтажного</w:t>
      </w:r>
      <w:r/>
    </w:p>
    <w:p>
      <w:pPr>
        <w:pStyle w:val="836"/>
        <w:jc w:val="right"/>
      </w:pPr>
      <w:r>
        <w:t xml:space="preserve">жилищного фонда Новосибирской области</w:t>
      </w:r>
      <w:r/>
    </w:p>
    <w:p>
      <w:pPr>
        <w:pStyle w:val="836"/>
        <w:jc w:val="right"/>
      </w:pPr>
      <w:r>
        <w:t xml:space="preserve">с централизованного теплоснабжения</w:t>
      </w:r>
      <w:r/>
    </w:p>
    <w:p>
      <w:pPr>
        <w:pStyle w:val="836"/>
        <w:jc w:val="right"/>
      </w:pPr>
      <w:r>
        <w:t xml:space="preserve">на индивидуальное поквартирное отопление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156" w:tooltip="https://login.consultant.ru/link/?req=doc&amp;base=RLAW049&amp;n=154983&amp;dst=100062" w:history="1">
              <w:r>
                <w:rPr>
                  <w:color w:val="0000ff"/>
                </w:rPr>
                <w:t xml:space="preserve">N 450-п</w:t>
              </w:r>
            </w:hyperlink>
            <w:r>
              <w:rPr>
                <w:color w:val="392c69"/>
              </w:rPr>
              <w:t xml:space="preserve">, от 29.03.2023 </w:t>
            </w:r>
            <w:hyperlink r:id="rId157" w:tooltip="https://login.consultant.ru/link/?req=doc&amp;base=RLAW049&amp;n=160981&amp;dst=100096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jc w:val="right"/>
      </w:pPr>
      <w:r>
        <w:t xml:space="preserve">Форма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jc w:val="center"/>
      </w:pPr>
      <w:r/>
      <w:bookmarkStart w:id="9" w:name="P2556"/>
      <w:r/>
      <w:bookmarkEnd w:id="9"/>
      <w:r>
        <w:t xml:space="preserve">ЗАЯВКА</w:t>
      </w:r>
      <w:r/>
    </w:p>
    <w:p>
      <w:pPr>
        <w:pStyle w:val="836"/>
        <w:jc w:val="center"/>
      </w:pPr>
      <w:r>
        <w:t xml:space="preserve">от администрации _____________________</w:t>
      </w:r>
      <w:r/>
    </w:p>
    <w:p>
      <w:pPr>
        <w:pStyle w:val="836"/>
        <w:jc w:val="center"/>
      </w:pPr>
      <w:r>
        <w:t xml:space="preserve">муниципального образования &lt;*&gt; Новосибирской</w:t>
      </w:r>
      <w:r/>
    </w:p>
    <w:p>
      <w:pPr>
        <w:pStyle w:val="836"/>
        <w:jc w:val="center"/>
      </w:pPr>
      <w:r>
        <w:t xml:space="preserve">области на ______ год на участие в мероприятиях</w:t>
      </w:r>
      <w:r/>
    </w:p>
    <w:p>
      <w:pPr>
        <w:pStyle w:val="836"/>
        <w:jc w:val="center"/>
      </w:pPr>
      <w:r>
        <w:t xml:space="preserve">государственной программы Новосибирской области</w:t>
      </w:r>
      <w:r/>
    </w:p>
    <w:p>
      <w:pPr>
        <w:pStyle w:val="836"/>
        <w:jc w:val="center"/>
      </w:pPr>
      <w:r>
        <w:t xml:space="preserve">"Энергосбережение и повышение энергетической эффективности</w:t>
      </w:r>
      <w:r/>
    </w:p>
    <w:p>
      <w:pPr>
        <w:pStyle w:val="836"/>
        <w:jc w:val="center"/>
      </w:pPr>
      <w:r>
        <w:t xml:space="preserve">Новосибирской области" на реализацию мероприятий по переводу</w:t>
      </w:r>
      <w:r/>
    </w:p>
    <w:p>
      <w:pPr>
        <w:pStyle w:val="836"/>
        <w:jc w:val="center"/>
      </w:pPr>
      <w:r>
        <w:t xml:space="preserve">индивидуального и малоэтажного жилищного фонда Новосибирской</w:t>
      </w:r>
      <w:r/>
    </w:p>
    <w:p>
      <w:pPr>
        <w:pStyle w:val="836"/>
        <w:jc w:val="center"/>
      </w:pPr>
      <w:r>
        <w:t xml:space="preserve">области с централизованного теплоснабжения</w:t>
      </w:r>
      <w:r/>
    </w:p>
    <w:p>
      <w:pPr>
        <w:pStyle w:val="836"/>
        <w:jc w:val="center"/>
      </w:pPr>
      <w:r>
        <w:t xml:space="preserve">на индивидуальное поквартирное отопление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sectPr>
          <w:footnotePr/>
          <w:endnotePr/>
          <w:type w:val="nextPage"/>
          <w:pgSz w:w="11905" w:h="16838" w:orient="portrait"/>
          <w:pgMar w:top="1134" w:right="850" w:bottom="1134" w:left="1701" w:header="0" w:footer="0" w:gutter="0"/>
          <w:cols w:num="1" w:sep="0" w:space="720" w:equalWidth="1"/>
          <w:docGrid w:linePitch="360"/>
          <w:titlePg/>
        </w:sectPr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17"/>
        <w:gridCol w:w="1417"/>
        <w:gridCol w:w="850"/>
        <w:gridCol w:w="1701"/>
        <w:gridCol w:w="1417"/>
        <w:gridCol w:w="1701"/>
        <w:gridCol w:w="1701"/>
        <w:gridCol w:w="1134"/>
      </w:tblGrid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N п/п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муниципального образования (населенного пункта)</w:t>
            </w:r>
            <w:r/>
          </w:p>
        </w:tc>
        <w:tc>
          <w:tcPr>
            <w:gridSpan w:val="5"/>
            <w:tcW w:w="680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Сведения по домовладениям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Дата и номер постановления об утверждении схемы теплоснабжения муниципального образования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Дата, номер муниципальной программы в области энергосбережения и повышения энергетической эффективности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&lt;*&gt; Наличие приоритетности по присвоению более высокого ранга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количество домовладений, в которых предусмотрено изменение механизма теплоснабжения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количество человек, в отношении которых будет улучшено качество предоставляемых услуг по теплоснабжению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стоимость, тыс. руб.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N и дата положительного заключения государственной экспертизы, экспертного заключения проверки достоверности определения сметной стоимости (при наличии)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уровень софинансирования за счет средств местного бюджета (%)</w:t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--------------------------------</w:t>
      </w:r>
      <w:r/>
    </w:p>
    <w:p>
      <w:pPr>
        <w:pStyle w:val="836"/>
        <w:ind w:firstLine="540"/>
        <w:jc w:val="both"/>
        <w:spacing w:before="220"/>
      </w:pPr>
      <w:r>
        <w:t xml:space="preserve">&lt;*&gt; Определяется в соответствии с </w:t>
      </w:r>
      <w:hyperlink w:tooltip="#P3466" w:anchor="P3466" w:history="1">
        <w:r>
          <w:rPr>
            <w:color w:val="0000ff"/>
          </w:rPr>
          <w:t xml:space="preserve">приложением N 9</w:t>
        </w:r>
      </w:hyperlink>
      <w:r>
        <w:t xml:space="preserve"> "Положение по ранжированию объектов теплоснабжения для определения ежегодного перечня объектов теплоснабжения" к государственной программе.</w:t>
      </w:r>
      <w:r/>
    </w:p>
    <w:p>
      <w:pPr>
        <w:pStyle w:val="836"/>
        <w:ind w:firstLine="540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31"/>
        <w:gridCol w:w="1134"/>
        <w:gridCol w:w="1757"/>
        <w:gridCol w:w="340"/>
        <w:gridCol w:w="794"/>
        <w:gridCol w:w="340"/>
        <w:gridCol w:w="2551"/>
        <w:gridCol w:w="340"/>
        <w:gridCol w:w="2211"/>
        <w:gridCol w:w="340"/>
        <w:gridCol w:w="2268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836"/>
            </w:pPr>
            <w:r>
              <w:t xml:space="preserve">Руководитель</w:t>
            </w:r>
            <w:r/>
          </w:p>
          <w:p>
            <w:pPr>
              <w:pStyle w:val="836"/>
            </w:pPr>
            <w:r>
              <w:t xml:space="preserve">(уполномоченное лицо)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расшифровка подписи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836"/>
            </w:pPr>
            <w:r>
              <w:t xml:space="preserve">Исполнитель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фамилия, инициалы (отчество - 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телефон</w:t>
            </w:r>
            <w:r/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"___" __________ 20___ г.</w:t>
            </w:r>
            <w:r/>
          </w:p>
        </w:tc>
      </w:tr>
    </w:tbl>
    <w:p>
      <w:pPr>
        <w:pStyle w:val="836"/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1"/>
      </w:pPr>
      <w:r>
        <w:t xml:space="preserve">Приложение N 7</w:t>
      </w:r>
      <w:r/>
    </w:p>
    <w:p>
      <w:pPr>
        <w:pStyle w:val="836"/>
        <w:jc w:val="right"/>
      </w:pPr>
      <w:r>
        <w:t xml:space="preserve">к государственной программе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>
        <w:t xml:space="preserve">ПОРЯДОК</w:t>
      </w:r>
      <w:r/>
    </w:p>
    <w:p>
      <w:pPr>
        <w:pStyle w:val="838"/>
        <w:jc w:val="center"/>
      </w:pPr>
      <w:r>
        <w:t xml:space="preserve">предоставления и распределения субсидий местным бюджетам</w:t>
      </w:r>
      <w:r/>
    </w:p>
    <w:p>
      <w:pPr>
        <w:pStyle w:val="838"/>
        <w:jc w:val="center"/>
      </w:pPr>
      <w:r>
        <w:t xml:space="preserve">на реализацию мероприятий государственной программы</w:t>
      </w:r>
      <w:r/>
    </w:p>
    <w:p>
      <w:pPr>
        <w:pStyle w:val="838"/>
        <w:jc w:val="center"/>
      </w:pPr>
      <w:r>
        <w:t xml:space="preserve">Новосибирской области "Энергосбережение и повышение</w:t>
      </w:r>
      <w:r/>
    </w:p>
    <w:p>
      <w:pPr>
        <w:pStyle w:val="838"/>
        <w:jc w:val="center"/>
      </w:pPr>
      <w:r>
        <w:t xml:space="preserve">энергетической эффективности Новосибирской области"</w:t>
      </w:r>
      <w:r/>
    </w:p>
    <w:p>
      <w:pPr>
        <w:pStyle w:val="838"/>
        <w:jc w:val="center"/>
      </w:pPr>
      <w:r>
        <w:t xml:space="preserve">по строительству и реконструкции котельных, тепловых сетей,</w:t>
      </w:r>
      <w:r/>
    </w:p>
    <w:p>
      <w:pPr>
        <w:pStyle w:val="838"/>
        <w:jc w:val="center"/>
      </w:pPr>
      <w:r>
        <w:t xml:space="preserve">включая вынос водопроводов из каналов тепловой сети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26.10.2021 </w:t>
            </w:r>
            <w:hyperlink r:id="rId158" w:tooltip="https://login.consultant.ru/link/?req=doc&amp;base=RLAW049&amp;n=144099&amp;dst=100064" w:history="1">
              <w:r>
                <w:rPr>
                  <w:color w:val="0000ff"/>
                </w:rPr>
                <w:t xml:space="preserve">N 428-п</w:t>
              </w:r>
            </w:hyperlink>
            <w:r>
              <w:rPr>
                <w:color w:val="392c69"/>
              </w:rPr>
              <w:t xml:space="preserve">, от 29.03.2022 </w:t>
            </w:r>
            <w:hyperlink r:id="rId159" w:tooltip="https://login.consultant.ru/link/?req=doc&amp;base=RLAW049&amp;n=149272&amp;dst=100080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, от 28.06.2022 </w:t>
            </w:r>
            <w:hyperlink r:id="rId160" w:tooltip="https://login.consultant.ru/link/?req=doc&amp;base=RLAW049&amp;n=152205&amp;dst=100019" w:history="1">
              <w:r>
                <w:rPr>
                  <w:color w:val="0000ff"/>
                </w:rPr>
                <w:t xml:space="preserve">N 293-п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161" w:tooltip="https://login.consultant.ru/link/?req=doc&amp;base=RLAW049&amp;n=154983&amp;dst=100063" w:history="1">
              <w:r>
                <w:rPr>
                  <w:color w:val="0000ff"/>
                </w:rPr>
                <w:t xml:space="preserve">N 450-п</w:t>
              </w:r>
            </w:hyperlink>
            <w:r>
              <w:rPr>
                <w:color w:val="392c69"/>
              </w:rPr>
              <w:t xml:space="preserve">, от 29.03.2023 </w:t>
            </w:r>
            <w:hyperlink r:id="rId162" w:tooltip="https://login.consultant.ru/link/?req=doc&amp;base=RLAW049&amp;n=160981&amp;dst=100097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, от 26.09.2023 </w:t>
            </w:r>
            <w:hyperlink r:id="rId163" w:tooltip="https://login.consultant.ru/link/?req=doc&amp;base=RLAW049&amp;n=165894&amp;dst=100564" w:history="1">
              <w:r>
                <w:rPr>
                  <w:color w:val="0000ff"/>
                </w:rPr>
                <w:t xml:space="preserve">N 444-п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18.04.2024 </w:t>
            </w:r>
            <w:hyperlink r:id="rId164" w:tooltip="https://login.consultant.ru/link/?req=doc&amp;base=RLAW049&amp;n=172069&amp;dst=100045" w:history="1">
              <w:r>
                <w:rPr>
                  <w:color w:val="0000ff"/>
                </w:rPr>
                <w:t xml:space="preserve">N 196-п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  <w:rPr>
          <w:highlight w:val="yellow"/>
        </w:rPr>
      </w:pPr>
      <w:r/>
      <w:bookmarkStart w:id="10" w:name="P2652"/>
      <w:r/>
      <w:bookmarkEnd w:id="10"/>
      <w:r>
        <w:t xml:space="preserve">1. Настоящий Порядок предоставления и распределения субсидий местным бюджетам на реализацию мероприятий государственной программы Новосибирской области "Энергосбережение и повышение энергетической эффективности Новосибирской области" (далее -</w:t>
      </w:r>
      <w:r>
        <w:t xml:space="preserve"> государственная программа) </w:t>
      </w:r>
      <w:r>
        <w:rPr>
          <w:highlight w:val="yellow"/>
        </w:rPr>
        <w:t xml:space="preserve">по строительству и реконструкции котельных, тепловых сетей, включая вынос водопроводов из каналов тепловой </w:t>
      </w:r>
      <w:r>
        <w:t xml:space="preserve">сети (далее - Порядок), регламентирует предоставление и расходование субсидий местным бюджетам муниципальных районов, мун</w:t>
      </w:r>
      <w:r>
        <w:t xml:space="preserve">иципальных округов, городских округов Новосибирской области (кроме города Новосибирска) (далее - местные бюджеты) из областного бюджета Новосибирской области (далее - областной бюджет)</w:t>
      </w:r>
      <w:r>
        <w:rPr>
          <w:highlight w:val="yellow"/>
        </w:rPr>
        <w:t xml:space="preserve"> на строительство, реконструкцию котельных (и других источников тепловой</w:t>
      </w:r>
      <w:r>
        <w:rPr>
          <w:highlight w:val="yellow"/>
        </w:rPr>
        <w:t xml:space="preserve"> энергии), тепловых сетей (в том числе капитальный ремонт), включая вынос водопроводов из каналов тепловой сети, на реализацию мероприятий в рамках концессионных соглашений в сфере теплоснабжения по возмещению затрат (части затрат) на выплату платы концеде</w:t>
      </w:r>
      <w:r>
        <w:rPr>
          <w:highlight w:val="yellow"/>
        </w:rPr>
        <w:t xml:space="preserve">нта по концессионным соглашениям, заключенным на строительство и (или) реконструкцию объектов теплоснабжения (далее - модернизация коммунальной инфраструктуры), на догазификацию образовательных учреждений, исполнение обязательств Правительства Новосибирско</w:t>
      </w:r>
      <w:r>
        <w:rPr>
          <w:highlight w:val="yellow"/>
        </w:rPr>
        <w:t xml:space="preserve">й области в рамках корректировки (актуализации) программы развития газоснабжения и газификации Новосибирской области на период 2021 - 2025 годов (по состоянию на 2022 год) публичного акционерного общества "Газпром" (далее - программа ПАО "Газпром"), утверж</w:t>
      </w:r>
      <w:r>
        <w:rPr>
          <w:highlight w:val="yellow"/>
        </w:rPr>
        <w:t xml:space="preserve">денной 29.12.2022 Губернатором Новосибирской области Травниковым А.А. и Председателем Правления ПАО "Газпром" Миллером А.Б., на приобретение (поставку) модульных (блочно-модульных) котельных заводской готовности, в том числе в рамках лизингового механизма.</w:t>
      </w:r>
      <w:r>
        <w:rPr>
          <w:highlight w:val="yellow"/>
        </w:rPr>
      </w:r>
    </w:p>
    <w:p>
      <w:pPr>
        <w:pStyle w:val="836"/>
        <w:jc w:val="both"/>
      </w:pPr>
      <w:r>
        <w:t xml:space="preserve">(в ред. </w:t>
      </w:r>
      <w:hyperlink r:id="rId165" w:tooltip="https://login.consultant.ru/link/?req=doc&amp;base=RLAW049&amp;n=172069&amp;dst=100047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Источниками тепловой энергии являются котельные, геотермальные тепловые насосы, прочие устройства, предназначенные для производства тепловой энергии.</w:t>
      </w:r>
      <w:r/>
    </w:p>
    <w:p>
      <w:pPr>
        <w:pStyle w:val="836"/>
        <w:ind w:firstLine="540"/>
        <w:jc w:val="both"/>
        <w:spacing w:before="220"/>
      </w:pPr>
      <w:r>
        <w:t xml:space="preserve">Субсидия, предоставляемая в соответствии с Порядком на строительство, реконструкцию котельных (и других источников тепловой энергии), тепловых сетей (в том числе капитальный </w:t>
      </w:r>
      <w:r>
        <w:t xml:space="preserve">ремонт), включая вынос водопроводов из каналов тепловой сети, может быть использована на оплату договоров (контрактов) в рамках реализуемого проекта, предметом которых являются выполнение строительно-монтажных работ, включая постав</w:t>
      </w:r>
      <w:r>
        <w:t xml:space="preserve">ку оборудования и материалов, подключение (технологическое присоединение) построенного объекта к сетям инженерно-технического обеспечения, проведение строительного контроля, авторского надзора в целях реализации проекта, а также на оплату договоров (контра</w:t>
      </w:r>
      <w:r>
        <w:t xml:space="preserve">ктов) по разработке проектной документации (инженерно-изыскательские, проектно-сметные работы, проведение государственной экспертизы проектно-сметной документации) (для случаев разработки проектной документации, предусмотренных государственной программой).</w:t>
      </w:r>
      <w:r/>
    </w:p>
    <w:p>
      <w:pPr>
        <w:pStyle w:val="836"/>
        <w:ind w:firstLine="540"/>
        <w:jc w:val="both"/>
        <w:spacing w:before="220"/>
      </w:pPr>
      <w:r>
        <w:rPr>
          <w:highlight w:val="yellow"/>
        </w:rPr>
        <w:t xml:space="preserve">При строительстве, реконструкции объектов теплоснабжения приоритетным является заключение контракта жизненного цикла, предметом которого одноврем</w:t>
      </w:r>
      <w:r>
        <w:rPr>
          <w:highlight w:val="yellow"/>
        </w:rPr>
        <w:t xml:space="preserve">енно является выполнение работ по проектированию, строительству и вводу в эксплуатацию, включая стоимость работ по подготовке проектной документации, стоимость строительно-монтажных работ. Контракт жизненного цикла заключается на двухлетний период и более.</w:t>
      </w:r>
      <w:r/>
    </w:p>
    <w:p>
      <w:pPr>
        <w:pStyle w:val="836"/>
        <w:jc w:val="both"/>
      </w:pPr>
      <w:r>
        <w:t xml:space="preserve">(абзац введен </w:t>
      </w:r>
      <w:hyperlink r:id="rId166" w:tooltip="https://login.consultant.ru/link/?req=doc&amp;base=RLAW049&amp;n=172069&amp;dst=100048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t xml:space="preserve">Разработка проектной документации (инженерно-изыскательские, проектно-сметные работы, проведение государственной экспертизы проектно-сметной докумен</w:t>
      </w:r>
      <w:r>
        <w:t xml:space="preserve">тации) на строительство, реконструкцию объектов теплоснабжения осуществляется в случае, если требуется замещение действующего объекта в связи с выводом его из эксплуатации, имеется решение о выделении средств на реализацию мероприятий по созданию, реконстр</w:t>
      </w:r>
      <w:r>
        <w:t xml:space="preserve">укции и модернизации объекта теплоснабжения в рамках инфраструктурных (прочих) проектов с привлечением средств федерального бюджета, </w:t>
      </w:r>
      <w:r>
        <w:rPr>
          <w:highlight w:val="yellow"/>
        </w:rPr>
        <w:t xml:space="preserve">предусмотрена комплексная модернизация с одновременным выполнением работ по проектированию, строительству и (или) реконстру</w:t>
      </w:r>
      <w:r>
        <w:rPr>
          <w:highlight w:val="yellow"/>
        </w:rPr>
        <w:t xml:space="preserve">кции объектов теплоснабжения, при догазификации образовательных учреждений, исполнении обязательств Правительства Новосибирской области по реализации программы ПАО "Газпром". При проектировании котельных рекомендуется применять сертифицированную продукцию.</w:t>
      </w:r>
      <w:r>
        <w:rPr>
          <w:highlight w:val="yellow"/>
        </w:rPr>
      </w:r>
    </w:p>
    <w:p>
      <w:pPr>
        <w:pStyle w:val="836"/>
        <w:jc w:val="both"/>
      </w:pPr>
      <w:r>
        <w:t xml:space="preserve">(абзац введен </w:t>
      </w:r>
      <w:hyperlink r:id="rId167" w:tooltip="https://login.consultant.ru/link/?req=doc&amp;base=RLAW049&amp;n=172069&amp;dst=100050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jc w:val="both"/>
      </w:pPr>
      <w:r>
        <w:t xml:space="preserve">(п. 1 в ред. </w:t>
      </w:r>
      <w:hyperlink r:id="rId168" w:tooltip="https://login.consultant.ru/link/?req=doc&amp;base=RLAW049&amp;n=160981&amp;dst=100098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/>
      <w:bookmarkStart w:id="11" w:name="P2661"/>
      <w:r/>
      <w:bookmarkEnd w:id="11"/>
      <w:r>
        <w:t xml:space="preserve">2. Целью предоставления субсидий местным бюджетам является модернизация коммунальной инфраструктуры в соответствии с актуализированными схемами теплоснабжения.</w:t>
      </w:r>
      <w:r/>
    </w:p>
    <w:p>
      <w:pPr>
        <w:pStyle w:val="836"/>
        <w:ind w:firstLine="540"/>
        <w:jc w:val="both"/>
        <w:spacing w:before="220"/>
      </w:pPr>
      <w:r>
        <w:t xml:space="preserve">3. Субсидии предоставляются бюджетам муниципальных районов, муниципальных округов, городских округов Новосибирской области (кроме города Новосибирска) (далее - муниципальные образования) на указанные в </w:t>
      </w:r>
      <w:hyperlink w:tooltip="#P2652" w:anchor="P2652" w:history="1">
        <w:r>
          <w:rPr>
            <w:color w:val="0000ff"/>
          </w:rPr>
          <w:t xml:space="preserve">пункте 1</w:t>
        </w:r>
      </w:hyperlink>
      <w:r>
        <w:t xml:space="preserve"> настоящего Порядка мероприятия в пределах бюджетных ассигнований и лимитов бюджетных обязате</w:t>
      </w:r>
      <w:r>
        <w:t xml:space="preserve">льств, установленных министерству жилищно-коммунального хозяйства и энергетики Новосибирской области как главному распорядителю бюджетных средств (далее - ГРБС) на соответствующий финансовый год и плановый период на реализацию данного направления расходов.</w:t>
      </w:r>
      <w:r/>
    </w:p>
    <w:p>
      <w:pPr>
        <w:pStyle w:val="836"/>
        <w:jc w:val="both"/>
      </w:pPr>
      <w:r>
        <w:t xml:space="preserve">(в ред. </w:t>
      </w:r>
      <w:hyperlink r:id="rId169" w:tooltip="https://login.consultant.ru/link/?req=doc&amp;base=RLAW049&amp;n=160981&amp;dst=100102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4. Утратил силу. - </w:t>
      </w:r>
      <w:hyperlink r:id="rId170" w:tooltip="https://login.consultant.ru/link/?req=doc&amp;base=RLAW049&amp;n=154983&amp;dst=100065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28.09.2022 N 450-п.</w:t>
      </w:r>
      <w:r/>
    </w:p>
    <w:p>
      <w:pPr>
        <w:pStyle w:val="836"/>
        <w:ind w:firstLine="540"/>
        <w:jc w:val="both"/>
        <w:spacing w:before="220"/>
      </w:pPr>
      <w:r>
        <w:t xml:space="preserve">4.1. Распределение субсидий местным бюджетам из областного бюджета на реализацию мероприятий по строительству и реконструкции котельных (и других источников тепловой энергии), тепловых сетей, включая оплату за технологическое присоединение к сетям инже</w:t>
      </w:r>
      <w:r>
        <w:t xml:space="preserve">нерно-технического обеспечения, вынос водопроводов из каналов тепловой сети, разработку проектной документации, оплату строительного контроля, авторского надзора, осуществляется на основании поданных муниципальными образованиями Новосибирской области ГРБС </w:t>
      </w:r>
      <w:hyperlink w:tooltip="#P2809" w:anchor="P2809" w:history="1">
        <w:r>
          <w:rPr>
            <w:color w:val="0000ff"/>
          </w:rPr>
          <w:t xml:space="preserve">заявок</w:t>
        </w:r>
      </w:hyperlink>
      <w:r>
        <w:t xml:space="preserve"> по форме согласно приложению N 1 к настоящему Порядку.</w:t>
      </w:r>
      <w:r/>
    </w:p>
    <w:p>
      <w:pPr>
        <w:pStyle w:val="836"/>
        <w:ind w:firstLine="540"/>
        <w:jc w:val="both"/>
        <w:spacing w:before="220"/>
      </w:pPr>
      <w:r>
        <w:t xml:space="preserve">Заявка с документами, указанными в </w:t>
      </w:r>
      <w:hyperlink w:tooltip="#P2678" w:anchor="P2678" w:history="1">
        <w:r>
          <w:rPr>
            <w:color w:val="0000ff"/>
          </w:rPr>
          <w:t xml:space="preserve">пункте 5</w:t>
        </w:r>
      </w:hyperlink>
      <w:r>
        <w:t xml:space="preserve"> настоящего Порядка и оформленными </w:t>
      </w:r>
      <w:r>
        <w:t xml:space="preserve">надлежащим образом (подписанные, с синими печатями), представляется на бумажном носителе, а также направляется в адрес ГРБС по системе электронного документооборота и делопроизводства Правительства Новосибирской области.</w:t>
      </w:r>
      <w:r/>
    </w:p>
    <w:p>
      <w:pPr>
        <w:pStyle w:val="836"/>
        <w:ind w:firstLine="540"/>
        <w:jc w:val="both"/>
        <w:spacing w:before="220"/>
      </w:pPr>
      <w:r>
        <w:t xml:space="preserve">Абзац утратил силу. - </w:t>
      </w:r>
      <w:hyperlink r:id="rId171" w:tooltip="https://login.consultant.ru/link/?req=doc&amp;base=RLAW049&amp;n=172069&amp;dst=100051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18.04.2024 N 196-п.</w:t>
      </w:r>
      <w:r/>
    </w:p>
    <w:p>
      <w:pPr>
        <w:pStyle w:val="836"/>
        <w:ind w:firstLine="540"/>
        <w:jc w:val="both"/>
        <w:spacing w:before="220"/>
      </w:pPr>
      <w:r>
        <w:t xml:space="preserve">Перечень объектов теплоснабжения муниципального образования Ново</w:t>
      </w:r>
      <w:r>
        <w:t xml:space="preserve">сибирской области и объем средств областного бюджета, направляемый в текущем финансовом году для софинансирования работ по модернизации коммунальной инфраструктуры, определяется специально созданной комиссией. Положение о комиссии, ее состав утверждаются п</w:t>
      </w:r>
      <w:r>
        <w:t xml:space="preserve">риказом министерства жилищно-коммунального хозяйства и энергетики Новосибирской области. В состав комиссии по согласованию включаются представители профильного комитета Законодательного Собрания Новосибирской области, проектных, некоммерческих организаций.</w:t>
      </w:r>
      <w:r/>
    </w:p>
    <w:p>
      <w:pPr>
        <w:pStyle w:val="836"/>
        <w:ind w:firstLine="540"/>
        <w:jc w:val="both"/>
        <w:spacing w:before="220"/>
      </w:pPr>
      <w:r>
        <w:t xml:space="preserve">Порядок и сроки отбора объектов теплоснабжения определены </w:t>
      </w:r>
      <w:hyperlink w:tooltip="#P3466" w:anchor="P3466" w:history="1">
        <w:r>
          <w:rPr>
            <w:color w:val="0000ff"/>
          </w:rPr>
          <w:t xml:space="preserve">приложением N 9</w:t>
        </w:r>
      </w:hyperlink>
      <w:r>
        <w:t xml:space="preserve"> "Положение по ранжированию объектов теплоснабжения для определения ежегодного перечня объектов теплоснабжения" к государственной программе.</w:t>
      </w:r>
      <w:r/>
    </w:p>
    <w:p>
      <w:pPr>
        <w:pStyle w:val="836"/>
        <w:jc w:val="both"/>
      </w:pPr>
      <w:r>
        <w:t xml:space="preserve">(п. 4.1 введен </w:t>
      </w:r>
      <w:hyperlink r:id="rId172" w:tooltip="https://login.consultant.ru/link/?req=doc&amp;base=RLAW049&amp;n=154983&amp;dst=100066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28.09.2022 N 450-п)</w:t>
      </w:r>
      <w:r/>
    </w:p>
    <w:p>
      <w:pPr>
        <w:pStyle w:val="836"/>
        <w:ind w:firstLine="540"/>
        <w:jc w:val="both"/>
        <w:spacing w:before="220"/>
      </w:pPr>
      <w:r>
        <w:t xml:space="preserve">4.2. Распределение субсидий местным бюджетам из областного бюджета на реализацию мероприятий в рамках концессионных соглашений в сфере теплоснабжения по возм</w:t>
      </w:r>
      <w:r>
        <w:t xml:space="preserve">ещению затрат (части затрат) на выплату платы концедента по концессионным соглашениям, заключенным на строительство и (или) реконструкцию объектов теплоснабжения, осуществляется на основании поданных муниципальными образованиями Новосибирской области ГРБС </w:t>
      </w:r>
      <w:hyperlink w:tooltip="#P2901" w:anchor="P2901" w:history="1">
        <w:r>
          <w:rPr>
            <w:color w:val="0000ff"/>
          </w:rPr>
          <w:t xml:space="preserve">заявок</w:t>
        </w:r>
      </w:hyperlink>
      <w:r>
        <w:t xml:space="preserve"> по форме согласно приложению N 2 к настоящему Порядку.</w:t>
      </w:r>
      <w:r/>
    </w:p>
    <w:p>
      <w:pPr>
        <w:pStyle w:val="836"/>
        <w:ind w:firstLine="540"/>
        <w:jc w:val="both"/>
        <w:spacing w:before="220"/>
      </w:pPr>
      <w:r>
        <w:t xml:space="preserve">На дату</w:t>
      </w:r>
      <w:r>
        <w:t xml:space="preserve"> представления заявки обязательства концессионера и концедента по концессионному соглашению должны быть исполнены и подтверждены актом сверки исполнения обязательств концессионера и концедента по концессионному соглашению с указанием выполненных мероприяти</w:t>
      </w:r>
      <w:r>
        <w:t xml:space="preserve">й и сроков их выполнения в соответствии с перечнем этапов работ (мероприятий), закрепленных в концессионном соглашении, подписанным руководителями концессионера, концедента и независимого строительного контроля (далее - акт сверки исполнения обязательств).</w:t>
      </w:r>
      <w:r/>
    </w:p>
    <w:p>
      <w:pPr>
        <w:pStyle w:val="836"/>
        <w:ind w:firstLine="540"/>
        <w:jc w:val="both"/>
        <w:spacing w:before="220"/>
      </w:pPr>
      <w:r>
        <w:t xml:space="preserve">Перечень объектов т</w:t>
      </w:r>
      <w:r>
        <w:t xml:space="preserve">еплоснабжения муниципального образования Новосибирской области и объем средств областного бюджета, направляемый в текущем финансовом году на софинансирование работ, определяется специально созданной комиссией. Положение о комиссии, ее состав утверждаются п</w:t>
      </w:r>
      <w:r>
        <w:t xml:space="preserve">риказом министерства жилищно-коммунального хозяйства и энергетики Новосибирской области. В состав комиссии по согласованию включаются представители профильного комитета Законодательного Собрания Новосибирской области, проектных, некоммерческих организаций.</w:t>
      </w:r>
      <w:r/>
    </w:p>
    <w:p>
      <w:pPr>
        <w:pStyle w:val="836"/>
        <w:ind w:firstLine="540"/>
        <w:jc w:val="both"/>
        <w:spacing w:before="220"/>
      </w:pPr>
      <w:r>
        <w:t xml:space="preserve">Порядок и сроки отбора объектов теплоснабжения определены </w:t>
      </w:r>
      <w:hyperlink w:tooltip="#P3466" w:anchor="P3466" w:history="1">
        <w:r>
          <w:rPr>
            <w:color w:val="0000ff"/>
          </w:rPr>
          <w:t xml:space="preserve">приложением N 9</w:t>
        </w:r>
      </w:hyperlink>
      <w:r>
        <w:t xml:space="preserve"> "Положение по ранжированию объектов теплоснабжения для определения ежегодного перечня объектов теплоснабжения" к государственной программе.</w:t>
      </w:r>
      <w:r/>
    </w:p>
    <w:p>
      <w:pPr>
        <w:pStyle w:val="836"/>
        <w:jc w:val="both"/>
      </w:pPr>
      <w:r>
        <w:t xml:space="preserve">(п. 4.2 введен </w:t>
      </w:r>
      <w:hyperlink r:id="rId173" w:tooltip="https://login.consultant.ru/link/?req=doc&amp;base=RLAW049&amp;n=154983&amp;dst=100071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28.09.2022 N 450-п)</w:t>
      </w:r>
      <w:r/>
    </w:p>
    <w:p>
      <w:pPr>
        <w:pStyle w:val="836"/>
        <w:ind w:firstLine="540"/>
        <w:jc w:val="both"/>
        <w:spacing w:before="220"/>
      </w:pPr>
      <w:r>
        <w:t xml:space="preserve">4.3. Субсидии распределяются между местными бюджетами с учетом предельных уровней софинансирования.</w:t>
      </w:r>
      <w:r/>
    </w:p>
    <w:p>
      <w:pPr>
        <w:pStyle w:val="836"/>
        <w:jc w:val="both"/>
      </w:pPr>
      <w:r>
        <w:t xml:space="preserve">(п. 4.3 введен </w:t>
      </w:r>
      <w:hyperlink r:id="rId174" w:tooltip="https://login.consultant.ru/link/?req=doc&amp;base=RLAW049&amp;n=154983&amp;dst=100075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28.09.2022 N 450-п)</w:t>
      </w:r>
      <w:r/>
    </w:p>
    <w:p>
      <w:pPr>
        <w:pStyle w:val="836"/>
        <w:ind w:firstLine="540"/>
        <w:jc w:val="both"/>
        <w:spacing w:before="220"/>
      </w:pPr>
      <w:r/>
      <w:bookmarkStart w:id="12" w:name="P2678"/>
      <w:r/>
      <w:bookmarkEnd w:id="12"/>
      <w:r>
        <w:t xml:space="preserve">5. Критериями отбора муниципальных образований Новосибирской области (далее - получатель) для предоставления субсидий на реализацию программных мероприятий является наличие потребности в модернизации коммунальной инфраструктуры и представление </w:t>
      </w:r>
      <w:r>
        <w:t xml:space="preserve">получателем в адрес ГРБС до 1 июля года, предшествующего плановому году предоставления субсидии, следующих документов:</w:t>
      </w:r>
      <w:r/>
    </w:p>
    <w:p>
      <w:pPr>
        <w:pStyle w:val="836"/>
        <w:ind w:firstLine="540"/>
        <w:jc w:val="both"/>
        <w:spacing w:before="220"/>
      </w:pPr>
      <w:r>
        <w:t xml:space="preserve">1) выписка из схемы теплоснабжения (актуальная редакция), утвержденной в соответствии с </w:t>
      </w:r>
      <w:hyperlink r:id="rId175" w:tooltip="https://login.consultant.ru/link/?req=doc&amp;base=LAW&amp;n=440671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от 22.02.2012 N 154 "О</w:t>
      </w:r>
      <w:r>
        <w:t xml:space="preserve"> требованиях к схемам теплоснабжения, порядку их разработки и утверждения", содержащей информацию о перспективном развитии объектов теплоснабжения на территории муниципального образования со ссылкой на адрес размещения схемы теплоснабжения в сети Интернет;</w:t>
      </w:r>
      <w:r/>
    </w:p>
    <w:p>
      <w:pPr>
        <w:pStyle w:val="836"/>
        <w:ind w:firstLine="540"/>
        <w:jc w:val="both"/>
        <w:spacing w:before="220"/>
      </w:pPr>
      <w:r>
        <w:t xml:space="preserve">2) заключение государственного казенного учреждения Новосибирской области "Проектная дирекция министерства жилищно-коммунального хозяйства и энергетики Новосибирской области" (далее - ГКУ "П</w:t>
      </w:r>
      <w:r>
        <w:t xml:space="preserve">роектная дирекция МинЖКХиЭ НСО") о технико-экономической целесообразности мероприятий, планируемых к реализации в плановом году предоставления субсидии в соответствии с заявками муниципальных образований на участие в мероприятиях государственной программы.</w:t>
      </w:r>
      <w:r/>
    </w:p>
    <w:p>
      <w:pPr>
        <w:pStyle w:val="836"/>
        <w:ind w:firstLine="540"/>
        <w:jc w:val="both"/>
        <w:spacing w:before="220"/>
      </w:pPr>
      <w:r>
        <w:t xml:space="preserve">Технико-экономическое обоснование должно содержать анализ затрат необходимых ресурсов (расход топлива (уголь, газ), электрической энергии на выработку тепловой энергии, потери тепловой энергии в тепловых сетях и так далее) для предполагаемых результато</w:t>
      </w:r>
      <w:r>
        <w:t xml:space="preserve">в реализации мероприятия, информацию о планируемом снижении субсидии, предоставляемой из средств областного бюджета предприятиям на погашение задолженности за топливно-энергетические ресурсы, у которых теплоснабжение потребителей приводит к прямым убыткам;</w:t>
      </w:r>
      <w:r/>
    </w:p>
    <w:p>
      <w:pPr>
        <w:pStyle w:val="836"/>
        <w:ind w:firstLine="540"/>
        <w:jc w:val="both"/>
        <w:spacing w:before="220"/>
      </w:pPr>
      <w:r>
        <w:t xml:space="preserve">3) при реализации мероприятий по строительству и реконструкции котельных (и других источников тепловой энергии), тепловых сетей, включая вынос водопроводов из каналов тепловой сети:</w:t>
      </w:r>
      <w:r/>
    </w:p>
    <w:p>
      <w:pPr>
        <w:pStyle w:val="836"/>
        <w:ind w:firstLine="540"/>
        <w:jc w:val="both"/>
        <w:spacing w:before="220"/>
      </w:pPr>
      <w:r>
        <w:t xml:space="preserve">а) копии проектной документации, соответствующей </w:t>
      </w:r>
      <w:hyperlink r:id="rId176" w:tooltip="https://login.consultant.ru/link/?req=doc&amp;base=LAW&amp;n=457934&amp;dst=100019" w:history="1">
        <w:r>
          <w:rPr>
            <w:color w:val="0000ff"/>
          </w:rPr>
          <w:t xml:space="preserve">Положению</w:t>
        </w:r>
      </w:hyperlink>
      <w:r>
        <w:t xml:space="preserve"> о составе разделов проектной документации и требованиях к их содержанию, утвержденному постановлением Правительства Российской Федерации от 16.02.2008 N 87 "О составе разделов проектной документации и требованиях к их содержанию".</w:t>
      </w:r>
      <w:r/>
    </w:p>
    <w:p>
      <w:pPr>
        <w:pStyle w:val="836"/>
        <w:ind w:firstLine="540"/>
        <w:jc w:val="both"/>
        <w:spacing w:before="220"/>
      </w:pPr>
      <w:r>
        <w:t xml:space="preserve">В случае подачи заявки на участие в мероприятиях государственной программы при наличии проектно-сметной документации прошлых лет предельную стоимость строительства/реконструкции необ</w:t>
      </w:r>
      <w:r>
        <w:t xml:space="preserve">ходимо формировать с учетом актуальных индексов прогнозной инфляции (дефляторы) с представлением расчета. При этом финансирование завершенных работ по строительству/реконструкции, стоимость которых определена с учетом дефляторов, будет осуществляться при н</w:t>
      </w:r>
      <w:r>
        <w:t xml:space="preserve">аличии актуальной проектно-сметной документации, получившей положительное заключение экспертизы. Сумма авансового платежа определяется на основании стоимости, установленной положительным заключением государственной экспертизы, действующей на момент оплаты;</w:t>
      </w:r>
      <w:r/>
    </w:p>
    <w:p>
      <w:pPr>
        <w:pStyle w:val="836"/>
        <w:ind w:firstLine="540"/>
        <w:jc w:val="both"/>
        <w:spacing w:before="220"/>
      </w:pPr>
      <w:r>
        <w:t xml:space="preserve">б) копии положительного заключения государственной экспертизы проектной документации и результатов инженерных изысканий в соответствии со </w:t>
      </w:r>
      <w:hyperlink r:id="rId177" w:tooltip="https://login.consultant.ru/link/?req=doc&amp;base=LAW&amp;n=464185&amp;dst=3219" w:history="1">
        <w:r>
          <w:rPr>
            <w:color w:val="0000ff"/>
          </w:rPr>
          <w:t xml:space="preserve">статьей 49</w:t>
        </w:r>
      </w:hyperlink>
      <w:r>
        <w:t xml:space="preserve"> Градостроительного кодекса Российской Федерации, государственной экспертизы проектной документации, содержащей оценку сметной стоимости, в соответствии с </w:t>
      </w:r>
      <w:hyperlink r:id="rId178" w:tooltip="https://login.consultant.ru/link/?req=doc&amp;base=LAW&amp;n=457935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от </w:t>
      </w:r>
      <w:r>
        <w:t xml:space="preserve">05.03.2007 N 145 "О порядке организации и проведения государственной экспертизы проектной документации и результатов инженерных изысканий". При капитальном ремонте тепловых сетей представляются копии утвержденной в порядке, установленном Градостроительным </w:t>
      </w:r>
      <w:hyperlink r:id="rId179" w:tooltip="https://login.consultant.ru/link/?req=doc&amp;base=LAW&amp;n=464185" w:history="1">
        <w:r>
          <w:rPr>
            <w:color w:val="0000ff"/>
          </w:rPr>
          <w:t xml:space="preserve">кодексом</w:t>
        </w:r>
      </w:hyperlink>
      <w:r>
        <w:t xml:space="preserve"> Российской Федерации, проектно-сметной документации и положительного заключения государственной экспертизы проектной документации либо экспертное заключение по оценке сметной стоимости;</w:t>
      </w:r>
      <w:r/>
    </w:p>
    <w:p>
      <w:pPr>
        <w:pStyle w:val="836"/>
        <w:ind w:firstLine="540"/>
        <w:jc w:val="both"/>
        <w:spacing w:before="220"/>
      </w:pPr>
      <w:r>
        <w:t xml:space="preserve">в) копии правоустанавливающих документов на земельный участок;</w:t>
      </w:r>
      <w:r/>
    </w:p>
    <w:p>
      <w:pPr>
        <w:pStyle w:val="836"/>
        <w:ind w:firstLine="540"/>
        <w:jc w:val="both"/>
        <w:spacing w:before="220"/>
      </w:pPr>
      <w:r>
        <w:t xml:space="preserve">г) копии действующих (актуализированных) технических условий подключения к сетям инженерно-технического обеспечения;</w:t>
      </w:r>
      <w:r/>
    </w:p>
    <w:p>
      <w:pPr>
        <w:pStyle w:val="836"/>
        <w:ind w:firstLine="540"/>
        <w:jc w:val="both"/>
        <w:spacing w:before="220"/>
      </w:pPr>
      <w:r>
        <w:t xml:space="preserve">д) копии договора на подключение (технологическое присоединение) к сетям инженерно-технического обеспечения (при реализации мероприятий по подключению (технологическому присоединению) к сетям инженерно-технического обеспечения).</w:t>
      </w:r>
      <w:r/>
    </w:p>
    <w:p>
      <w:pPr>
        <w:pStyle w:val="836"/>
        <w:ind w:firstLine="540"/>
        <w:jc w:val="both"/>
        <w:spacing w:before="220"/>
      </w:pPr>
      <w:r>
        <w:t xml:space="preserve">Предоставление субсидии на оплату за подключение (техно</w:t>
      </w:r>
      <w:r>
        <w:t xml:space="preserve">логическое присоединение) к сетям инженерно-технического обеспечения осуществляется согласно порядку, предусмотренному договором о подключении (технологическом присоединении), заключенным в соответствии с действующим законодательством Российской Федерации;</w:t>
      </w:r>
      <w:r/>
    </w:p>
    <w:p>
      <w:pPr>
        <w:pStyle w:val="836"/>
        <w:ind w:firstLine="540"/>
        <w:jc w:val="both"/>
        <w:spacing w:before="220"/>
      </w:pPr>
      <w:r>
        <w:t xml:space="preserve">4) при реализации мероприятий на проектирование строительства, реконструкции объектов теплоснабжения, в том числе комплексной модернизации:</w:t>
      </w:r>
      <w:r/>
    </w:p>
    <w:p>
      <w:pPr>
        <w:pStyle w:val="836"/>
        <w:ind w:firstLine="540"/>
        <w:jc w:val="both"/>
        <w:spacing w:before="220"/>
      </w:pPr>
      <w:r>
        <w:t xml:space="preserve">а) калькуляции в соответствии с муниципальными контрактами (договорами) либо коммерческими предложениями, если цена проектных работ определяется на основании коммерческих предложений, в случае разработки проектно-сметно</w:t>
      </w:r>
      <w:r>
        <w:t xml:space="preserve">й документации, выполнения инженерно-изыскательских работ, проведения государственной экспертизы проектно-сметной документации, подготовке экспертного заключения, экспертизы результатов инженерных изысканий проектно-сметной документации (сметных расчетов);</w:t>
      </w:r>
      <w:r/>
    </w:p>
    <w:p>
      <w:pPr>
        <w:pStyle w:val="836"/>
        <w:ind w:firstLine="540"/>
        <w:jc w:val="both"/>
        <w:spacing w:before="220"/>
      </w:pPr>
      <w:r>
        <w:t xml:space="preserve">б) наличие согласованного с ГКУ "Проектная дирекция МинЖКХиЭ НСО" задания на разработку проектной документации на строительство, реконструкцию объектов теплоснабжения, утвержденного </w:t>
      </w:r>
      <w:hyperlink r:id="rId180" w:tooltip="https://login.consultant.ru/link/?req=doc&amp;base=LAW&amp;n=457282" w:history="1">
        <w:r>
          <w:rPr>
            <w:color w:val="0000ff"/>
          </w:rPr>
          <w:t xml:space="preserve">приказом</w:t>
        </w:r>
      </w:hyperlink>
      <w:r>
        <w:t xml:space="preserve"> министерства строительства и жилищно-коммунального хозяйства Российской Федерации от 21.04.2022 N 307/пр "Об</w:t>
      </w:r>
      <w:r>
        <w:t xml:space="preserve"> утверждении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Федерации".</w:t>
      </w:r>
      <w:r/>
    </w:p>
    <w:p>
      <w:pPr>
        <w:pStyle w:val="836"/>
        <w:ind w:firstLine="540"/>
        <w:jc w:val="both"/>
        <w:spacing w:before="220"/>
      </w:pPr>
      <w:r>
        <w:t xml:space="preserve">При реализации мероприятий по проектированию, строительству, реконструкции объектов теплоснаб</w:t>
      </w:r>
      <w:r>
        <w:t xml:space="preserve">жения в рамках жизненного цикла предоставляется описание объекта закупок на заключение муниципального контракта жизненного цикла по проектированию, строительству (реконструкции) объектов теплоснабжения, согласованного ГКУ "Проектная дирекция МинЖКХиЭ НСО";</w:t>
      </w:r>
      <w:r/>
    </w:p>
    <w:p>
      <w:pPr>
        <w:pStyle w:val="836"/>
        <w:ind w:firstLine="540"/>
        <w:jc w:val="both"/>
        <w:spacing w:before="220"/>
      </w:pPr>
      <w:r>
        <w:t xml:space="preserve">5) при реализации мероприятий по приобретению (поставке) модульных (блочно-модульных) котельных заводской готовности, в том числе в рамках лизингового механизма:</w:t>
      </w:r>
      <w:r/>
    </w:p>
    <w:p>
      <w:pPr>
        <w:pStyle w:val="836"/>
        <w:ind w:firstLine="540"/>
        <w:jc w:val="both"/>
        <w:spacing w:before="220"/>
      </w:pPr>
      <w:r>
        <w:t xml:space="preserve">а) калькуляции в соответствии с муниципальными контрактами (договорами) либо коммерческими предложениями, если стоимость определяется на основании коммерческих предложений по приобретению модульных (блочно-модульных) котельных заводской готовности;</w:t>
      </w:r>
      <w:r/>
    </w:p>
    <w:p>
      <w:pPr>
        <w:pStyle w:val="836"/>
        <w:ind w:firstLine="540"/>
        <w:jc w:val="both"/>
        <w:spacing w:before="220"/>
      </w:pPr>
      <w:r>
        <w:t xml:space="preserve">б) проект муниципал</w:t>
      </w:r>
      <w:r>
        <w:t xml:space="preserve">ьного контракта (договора) с описанием объекта закупок, согласованного ГКУ "Проектная дирекция МинЖКХиЭ НСО". При реализации мероприятия в рамках лизингового механизма - муниципальный контракт (договор) с учетом лизинговых платежей и срока его окупаемости;</w:t>
      </w:r>
      <w:r/>
    </w:p>
    <w:p>
      <w:pPr>
        <w:pStyle w:val="836"/>
        <w:ind w:firstLine="540"/>
        <w:jc w:val="both"/>
        <w:spacing w:before="220"/>
      </w:pPr>
      <w:r>
        <w:t xml:space="preserve">6) при реализации мероприятий в рамках концессионных соглашений в сфере теплоснабжения:</w:t>
      </w:r>
      <w:r/>
    </w:p>
    <w:p>
      <w:pPr>
        <w:pStyle w:val="836"/>
        <w:ind w:firstLine="540"/>
        <w:jc w:val="both"/>
        <w:spacing w:before="220"/>
      </w:pPr>
      <w:r>
        <w:t xml:space="preserve">а) копия решения органа местного самоуправления муниципального образования о заключении концессионного соглашения;</w:t>
      </w:r>
      <w:r/>
    </w:p>
    <w:p>
      <w:pPr>
        <w:pStyle w:val="836"/>
        <w:ind w:firstLine="540"/>
        <w:jc w:val="both"/>
        <w:spacing w:before="220"/>
      </w:pPr>
      <w:r>
        <w:t xml:space="preserve">б) копии концессионных соглашений, заключенных после 1 января 2020 года, объектами которых являются объекты системы теплоснабжения, централизованные системы горячего </w:t>
      </w:r>
      <w:r>
        <w:t xml:space="preserve">водоснабжения.</w:t>
      </w:r>
      <w:r/>
    </w:p>
    <w:p>
      <w:pPr>
        <w:pStyle w:val="836"/>
        <w:jc w:val="both"/>
      </w:pPr>
      <w:r>
        <w:t xml:space="preserve">(п. 5 в ред. </w:t>
      </w:r>
      <w:hyperlink r:id="rId181" w:tooltip="https://login.consultant.ru/link/?req=doc&amp;base=RLAW049&amp;n=172069&amp;dst=100052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6. Основанием для предоставления субсидии является соглашение о предоставлении субсидии, заключаемое между ГРБС и получателем (далее - Соглашение).</w:t>
      </w:r>
      <w:r/>
    </w:p>
    <w:p>
      <w:pPr>
        <w:pStyle w:val="836"/>
        <w:ind w:firstLine="540"/>
        <w:jc w:val="both"/>
        <w:spacing w:before="220"/>
      </w:pPr>
      <w:r>
        <w:t xml:space="preserve">Соглашение должно содержать в себе положения, указанные в </w:t>
      </w:r>
      <w:hyperlink r:id="rId182" w:tooltip="https://login.consultant.ru/link/?req=doc&amp;base=RLAW049&amp;n=168699&amp;dst=100115" w:history="1">
        <w:r>
          <w:rPr>
            <w:color w:val="0000ff"/>
          </w:rPr>
          <w:t xml:space="preserve">пункте 8</w:t>
        </w:r>
      </w:hyperlink>
      <w:r>
        <w:t xml:space="preserve">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утвержденных постановл</w:t>
      </w:r>
      <w:r>
        <w:t xml:space="preserve">ением Правительства Новосибирской области от 03.03.2020 N 40-п, а также условие о согласовании проекта муниципального контракта (договора, соглашения) в части сроков выполнения работ, наличия условий о его расторжении с ГКУ "Проектная дирекция МЖКХиЭ НСО".</w:t>
      </w:r>
      <w:r/>
    </w:p>
    <w:p>
      <w:pPr>
        <w:pStyle w:val="836"/>
        <w:ind w:firstLine="540"/>
        <w:jc w:val="both"/>
        <w:spacing w:before="220"/>
      </w:pPr>
      <w:r>
        <w:t xml:space="preserve">Проведение конкурсных процедур по заключению муниципального контракта (договора, соглашения) обеспечивается в месячный срок после заключения соглашений о предоставлении субсидии.</w:t>
      </w:r>
      <w:r/>
    </w:p>
    <w:p>
      <w:pPr>
        <w:pStyle w:val="836"/>
        <w:ind w:firstLine="540"/>
        <w:jc w:val="both"/>
        <w:spacing w:before="220"/>
      </w:pPr>
      <w:r>
        <w:t xml:space="preserve">В случае если до 1 апреля года предоставления местным бюджетам субсидии на мероприятия по строи</w:t>
      </w:r>
      <w:r>
        <w:t xml:space="preserve">тельству и реконструкции котельных, тепловых сетей, включая вынос водопроводов из каналов тепловой сети, муниципальным образованием не начата реализация мероприятий (не объявлены конкурсные процедуры), то ГРБС перераспределяет бюджетные ассигнования, напра</w:t>
      </w:r>
      <w:r>
        <w:t xml:space="preserve">вив соответствующие предложения по внесению изменений в закон Новосибирской области об областном бюджете на текущий год и плановый двухлетний период, с дальнейшим включением соответствующих изменений в план реализации мероприятий государственной программы.</w:t>
      </w:r>
      <w:r/>
    </w:p>
    <w:p>
      <w:pPr>
        <w:pStyle w:val="836"/>
        <w:ind w:firstLine="540"/>
        <w:jc w:val="both"/>
        <w:spacing w:before="220"/>
      </w:pPr>
      <w:r>
        <w:t xml:space="preserve">Уровень софинансирования расходных обязательств муниципальных образований, в целях софинансирования которых предоставляется субсидия, д</w:t>
      </w:r>
      <w:r>
        <w:t xml:space="preserve">олжен быть равен уровню софинансирования,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период, для соответствующего муниципального образования.</w:t>
      </w:r>
      <w:r/>
    </w:p>
    <w:p>
      <w:pPr>
        <w:pStyle w:val="836"/>
        <w:jc w:val="both"/>
      </w:pPr>
      <w:r>
        <w:t xml:space="preserve">(п. 6 в ред. </w:t>
      </w:r>
      <w:hyperlink r:id="rId183" w:tooltip="https://login.consultant.ru/link/?req=doc&amp;base=RLAW049&amp;n=172069&amp;dst=100075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7. Условиями предоставления субсидий являются:</w:t>
      </w:r>
      <w:r/>
    </w:p>
    <w:p>
      <w:pPr>
        <w:pStyle w:val="836"/>
        <w:ind w:firstLine="540"/>
        <w:jc w:val="both"/>
        <w:spacing w:before="220"/>
      </w:pPr>
      <w:r/>
      <w:bookmarkStart w:id="13" w:name="P2708"/>
      <w:r/>
      <w:bookmarkEnd w:id="13"/>
      <w:r>
        <w:t xml:space="preserve">1) представление получателями ГРБС следующих документов в сроки, установленные в Соглашении, в случае:</w:t>
      </w:r>
      <w:r/>
    </w:p>
    <w:p>
      <w:pPr>
        <w:pStyle w:val="836"/>
        <w:ind w:firstLine="540"/>
        <w:jc w:val="both"/>
        <w:spacing w:before="220"/>
      </w:pPr>
      <w:r>
        <w:t xml:space="preserve">а) реализации мероприятий по строительству и реконструкции котельных (и других источников тепловой энергии), тепловых сетей, включая вынос водопроводов из каналов тепловой сети:</w:t>
      </w:r>
      <w:r/>
    </w:p>
    <w:p>
      <w:pPr>
        <w:pStyle w:val="836"/>
        <w:ind w:firstLine="540"/>
        <w:jc w:val="both"/>
        <w:spacing w:before="220"/>
      </w:pPr>
      <w:r>
        <w:t xml:space="preserve">заявка на предоставление субсидии;</w:t>
      </w:r>
      <w:r/>
    </w:p>
    <w:p>
      <w:pPr>
        <w:pStyle w:val="836"/>
        <w:ind w:firstLine="540"/>
        <w:jc w:val="both"/>
        <w:spacing w:before="220"/>
      </w:pPr>
      <w:r>
        <w:t xml:space="preserve">копии муниципальных контрактов (договоров, соглашений), заключенных в соответствии с Федеральным </w:t>
      </w:r>
      <w:hyperlink r:id="rId184" w:tooltip="https://login.consultant.ru/link/?req=doc&amp;base=LAW&amp;n=465972" w:history="1">
        <w:r>
          <w:rPr>
            <w:color w:val="0000ff"/>
          </w:rPr>
          <w:t xml:space="preserve"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бюджетным законодательством Российской Федерации, направленных на достижение цели, установленной в </w:t>
      </w:r>
      <w:hyperlink w:tooltip="#P2661" w:anchor="P2661" w:history="1">
        <w:r>
          <w:rPr>
            <w:color w:val="0000ff"/>
          </w:rPr>
          <w:t xml:space="preserve">пункте 2</w:t>
        </w:r>
      </w:hyperlink>
      <w:r>
        <w:t xml:space="preserve"> настоящего Порядка.</w:t>
      </w:r>
      <w:r/>
    </w:p>
    <w:p>
      <w:pPr>
        <w:pStyle w:val="836"/>
        <w:ind w:firstLine="540"/>
        <w:jc w:val="both"/>
        <w:spacing w:before="220"/>
      </w:pPr>
      <w:r>
        <w:t xml:space="preserve">Если муниципальным контрактом предусматривается поэтапное выполнение строительно-монтажных работ, пре</w:t>
      </w:r>
      <w:r>
        <w:t xml:space="preserve">доставление субсидии осуществляется по мере их выполнения (завершения этапа) в соответствии с планом-графиком выполнения строительно-монтажных работ, являющимся приложением к муниципальному контракту, в случае если стоимость этапа превышает 5,0 млн рублей.</w:t>
      </w:r>
      <w:r/>
    </w:p>
    <w:p>
      <w:pPr>
        <w:pStyle w:val="836"/>
        <w:ind w:firstLine="540"/>
        <w:jc w:val="both"/>
        <w:spacing w:before="220"/>
      </w:pPr>
      <w:r>
        <w:t xml:space="preserve">ГРБС перечисляет авансовый платеж при наличии условия авансового платежа в </w:t>
      </w:r>
      <w:r>
        <w:t xml:space="preserve">муниципальных контрактах (договорах, соглашениях) получателя, а также при предоставлении копии правового акта получателя, определяющего включение условия об авансовых</w:t>
      </w:r>
      <w:r>
        <w:t xml:space="preserve"> платежах в муниципальные контракты (договоры, соглашения) с учетом права предусматривать авансовые платежи, закрепленного решением о бюджете конкретного муниципального образования. Размер аванса не должен превышать размер обеспечения исполнения контракта;</w:t>
      </w:r>
      <w:r/>
    </w:p>
    <w:p>
      <w:pPr>
        <w:pStyle w:val="836"/>
        <w:ind w:firstLine="540"/>
        <w:jc w:val="both"/>
        <w:spacing w:before="220"/>
      </w:pPr>
      <w:r>
        <w:t xml:space="preserve">копии документов, подтверждающих наличие выполненных работ, оформленные и подписанные в соответствии с условиями муниципального контракта (договора, соглашения).</w:t>
      </w:r>
      <w:r/>
    </w:p>
    <w:p>
      <w:pPr>
        <w:pStyle w:val="836"/>
        <w:ind w:firstLine="540"/>
        <w:jc w:val="both"/>
        <w:spacing w:before="220"/>
      </w:pPr>
      <w:r>
        <w:t xml:space="preserve">При реализации мероприятий по подключению (технологическому присоединению) к сетям инженерно-технического обеспечения представляется:</w:t>
      </w:r>
      <w:r/>
    </w:p>
    <w:p>
      <w:pPr>
        <w:pStyle w:val="836"/>
        <w:ind w:firstLine="540"/>
        <w:jc w:val="both"/>
        <w:spacing w:before="220"/>
      </w:pPr>
      <w:r>
        <w:t xml:space="preserve">заявка на предоставление субсидии в соответствии с условиями договора на подключение;</w:t>
      </w:r>
      <w:r/>
    </w:p>
    <w:p>
      <w:pPr>
        <w:pStyle w:val="836"/>
        <w:ind w:firstLine="540"/>
        <w:jc w:val="both"/>
        <w:spacing w:before="220"/>
      </w:pPr>
      <w:r>
        <w:t xml:space="preserve">копии актов подключения (технологического присоединения) к сетям инженерно-технического обеспечения (при фактическом завершении мероприятия);</w:t>
      </w:r>
      <w:r/>
    </w:p>
    <w:p>
      <w:pPr>
        <w:pStyle w:val="836"/>
        <w:ind w:firstLine="540"/>
        <w:jc w:val="both"/>
        <w:spacing w:before="220"/>
      </w:pPr>
      <w:r>
        <w:t xml:space="preserve">б) реализации мероприятий на проектирование строительства, реконструкции объектов теплоснабжения, в том числе комплексной модернизации:</w:t>
      </w:r>
      <w:r/>
    </w:p>
    <w:p>
      <w:pPr>
        <w:pStyle w:val="836"/>
        <w:ind w:firstLine="540"/>
        <w:jc w:val="both"/>
        <w:spacing w:before="220"/>
      </w:pPr>
      <w:r>
        <w:t xml:space="preserve">заявка на предоставление субсидии;</w:t>
      </w:r>
      <w:r/>
    </w:p>
    <w:p>
      <w:pPr>
        <w:pStyle w:val="836"/>
        <w:ind w:firstLine="540"/>
        <w:jc w:val="both"/>
        <w:spacing w:before="220"/>
      </w:pPr>
      <w:r>
        <w:t xml:space="preserve">копии договоров (контрактов) по разработке проектной документации (инженерно-изыскательские, проектно-сметные работы, проведение государственной экспертизы проектно-сметной документации), заключенных в соответствии с Федеральным </w:t>
      </w:r>
      <w:hyperlink r:id="rId185" w:tooltip="https://login.consultant.ru/link/?req=doc&amp;base=LAW&amp;n=465972" w:history="1">
        <w:r>
          <w:rPr>
            <w:color w:val="0000ff"/>
          </w:rPr>
          <w:t xml:space="preserve"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бюджетным законодательством Российской Федерации, направленных на достижение цели, установленной в </w:t>
      </w:r>
      <w:hyperlink w:tooltip="#P2661" w:anchor="P2661" w:history="1">
        <w:r>
          <w:rPr>
            <w:color w:val="0000ff"/>
          </w:rPr>
          <w:t xml:space="preserve">пункте 2</w:t>
        </w:r>
      </w:hyperlink>
      <w:r>
        <w:t xml:space="preserve"> настоящего Порядка;</w:t>
      </w:r>
      <w:r/>
    </w:p>
    <w:p>
      <w:pPr>
        <w:pStyle w:val="836"/>
        <w:ind w:firstLine="540"/>
        <w:jc w:val="both"/>
        <w:spacing w:before="220"/>
      </w:pPr>
      <w:r>
        <w:t xml:space="preserve">копия положительного заключения государственной экспертизы о достоверности определения сметной стоимости строительства, реконструкции объектов теплоснабжения;</w:t>
      </w:r>
      <w:r/>
    </w:p>
    <w:p>
      <w:pPr>
        <w:pStyle w:val="836"/>
        <w:ind w:firstLine="540"/>
        <w:jc w:val="both"/>
        <w:spacing w:before="220"/>
      </w:pPr>
      <w:r>
        <w:t xml:space="preserve">в) реализации мероприятий по приобретению (поставке) модульных (блочно-модульных) котельных заводской готовности, в том числе в рамках лизингового механизма:</w:t>
      </w:r>
      <w:r/>
    </w:p>
    <w:p>
      <w:pPr>
        <w:pStyle w:val="836"/>
        <w:ind w:firstLine="540"/>
        <w:jc w:val="both"/>
        <w:spacing w:before="220"/>
      </w:pPr>
      <w:r>
        <w:t xml:space="preserve">заявка на предоставление субсидии;</w:t>
      </w:r>
      <w:r/>
    </w:p>
    <w:p>
      <w:pPr>
        <w:pStyle w:val="836"/>
        <w:ind w:firstLine="540"/>
        <w:jc w:val="both"/>
        <w:spacing w:before="220"/>
      </w:pPr>
      <w:r>
        <w:t xml:space="preserve">копии муниципальных контрактов (договоров, соглашений) по приобретению (поставке) модульных (блочно-модульных) котельных заводской готовности, в том числе в рамках лизингового механизма, заключенных в соответствии с Федеральным </w:t>
      </w:r>
      <w:hyperlink r:id="rId186" w:tooltip="https://login.consultant.ru/link/?req=doc&amp;base=LAW&amp;n=465972" w:history="1">
        <w:r>
          <w:rPr>
            <w:color w:val="0000ff"/>
          </w:rPr>
          <w:t xml:space="preserve"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бюджетным законодательством Российской Федерации, направленных на достижение цели, установленной в </w:t>
      </w:r>
      <w:hyperlink w:tooltip="#P2661" w:anchor="P2661" w:history="1">
        <w:r>
          <w:rPr>
            <w:color w:val="0000ff"/>
          </w:rPr>
          <w:t xml:space="preserve">пункте 2</w:t>
        </w:r>
      </w:hyperlink>
      <w:r>
        <w:t xml:space="preserve"> настоящего Порядка;</w:t>
      </w:r>
      <w:r/>
    </w:p>
    <w:p>
      <w:pPr>
        <w:pStyle w:val="836"/>
        <w:ind w:firstLine="540"/>
        <w:jc w:val="both"/>
        <w:spacing w:before="220"/>
      </w:pPr>
      <w:r>
        <w:t xml:space="preserve">копии договоров, соглашений с организациями, предоставляющими лизинговые услуги;</w:t>
      </w:r>
      <w:r/>
    </w:p>
    <w:p>
      <w:pPr>
        <w:pStyle w:val="836"/>
        <w:ind w:firstLine="540"/>
        <w:jc w:val="both"/>
        <w:spacing w:before="220"/>
      </w:pPr>
      <w:r>
        <w:t xml:space="preserve">копии документов, подтверждающих наличие выполненных работ, оформленные и подписанные в соответствии с условиями муниципального контракта (договора, соглашения);</w:t>
      </w:r>
      <w:r/>
    </w:p>
    <w:p>
      <w:pPr>
        <w:pStyle w:val="836"/>
        <w:ind w:firstLine="540"/>
        <w:jc w:val="both"/>
        <w:spacing w:before="220"/>
      </w:pPr>
      <w:r>
        <w:t xml:space="preserve">г) реализации мероприятий в рамках концессионных соглашений в сфере теплоснабжения:</w:t>
      </w:r>
      <w:r/>
    </w:p>
    <w:p>
      <w:pPr>
        <w:pStyle w:val="836"/>
        <w:ind w:firstLine="540"/>
        <w:jc w:val="both"/>
        <w:spacing w:before="220"/>
      </w:pPr>
      <w:r>
        <w:t xml:space="preserve">заявка на предоставление субсидии;</w:t>
      </w:r>
      <w:r/>
    </w:p>
    <w:p>
      <w:pPr>
        <w:pStyle w:val="836"/>
        <w:ind w:firstLine="540"/>
        <w:jc w:val="both"/>
        <w:spacing w:before="220"/>
      </w:pPr>
      <w:r>
        <w:t xml:space="preserve">копия акта сверки исполнения обязательств концессионера и концедента по концессио</w:t>
      </w:r>
      <w:r>
        <w:t xml:space="preserve">нному соглашению на дату представления заявки с указанием выполненных мероприятий и сроков их выполнения в соответствии с перечнем этапов работ (мероприятий), закрепленных в концессионном соглашении, подписанного руководителями концессионера, концедента и </w:t>
      </w:r>
      <w:r>
        <w:t xml:space="preserve">независимого строительного контроля, по форме согласно </w:t>
      </w:r>
      <w:hyperlink w:tooltip="#P2901" w:anchor="P2901" w:history="1">
        <w:r>
          <w:rPr>
            <w:color w:val="0000ff"/>
          </w:rPr>
          <w:t xml:space="preserve">приложению N 2</w:t>
        </w:r>
      </w:hyperlink>
      <w:r>
        <w:t xml:space="preserve"> к настоящему Порядку;</w:t>
      </w:r>
      <w:r/>
    </w:p>
    <w:p>
      <w:pPr>
        <w:pStyle w:val="836"/>
        <w:ind w:firstLine="540"/>
        <w:jc w:val="both"/>
        <w:spacing w:before="220"/>
      </w:pPr>
      <w:r>
        <w:t xml:space="preserve">пояс</w:t>
      </w:r>
      <w:r>
        <w:t xml:space="preserve">нительная записка к заявке, в которой дается обоснование необходимости в средствах областного бюджета и их объема на осуществление финансирования расходов на плату концедента в текущем и плановом периоде, оформленная на бланке служебного письма получателя;</w:t>
      </w:r>
      <w:r/>
    </w:p>
    <w:p>
      <w:pPr>
        <w:pStyle w:val="836"/>
        <w:ind w:firstLine="540"/>
        <w:jc w:val="both"/>
        <w:spacing w:before="220"/>
      </w:pPr>
      <w:r>
        <w:t xml:space="preserve">копии актов о результатах контроля за соблюдением концессионером условий концессионного соглашения и ссылки на официальный сайт в информационно-телекоммуникационной сети "Интернет" с их размещением;</w:t>
      </w:r>
      <w:r/>
    </w:p>
    <w:p>
      <w:pPr>
        <w:pStyle w:val="836"/>
        <w:ind w:firstLine="540"/>
        <w:jc w:val="both"/>
        <w:spacing w:before="220"/>
      </w:pPr>
      <w:r>
        <w:t xml:space="preserve">копия заключения строительного контроля за ходом реализации объектов строительства и реконструкции (модернизации) объектов теплоснабжения;</w:t>
      </w:r>
      <w:r/>
    </w:p>
    <w:p>
      <w:pPr>
        <w:pStyle w:val="836"/>
        <w:jc w:val="both"/>
      </w:pPr>
      <w:r>
        <w:t xml:space="preserve">(пп. 1 в ред. </w:t>
      </w:r>
      <w:hyperlink r:id="rId187" w:tooltip="https://login.consultant.ru/link/?req=doc&amp;base=RLAW049&amp;n=172069&amp;dst=100082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/>
      <w:bookmarkStart w:id="14" w:name="P2734"/>
      <w:r/>
      <w:bookmarkEnd w:id="14"/>
      <w:r>
        <w:t xml:space="preserve">2) централизация закупок товаров, работ, услуг, включенных в </w:t>
      </w:r>
      <w:hyperlink r:id="rId188" w:tooltip="https://login.consultant.ru/link/?req=doc&amp;base=RLAW049&amp;n=170089&amp;dst=100153" w:history="1">
        <w:r>
          <w:rPr>
            <w:color w:val="0000ff"/>
          </w:rPr>
          <w:t xml:space="preserve">перечень</w:t>
        </w:r>
      </w:hyperlink>
      <w:r>
        <w:t xml:space="preserve"> товаров, работ, услуг согласно приложению N 1 к постановлению Правительства Новосибирской области от 30.12.2013 N 597-п "О наделении полномо</w:t>
      </w:r>
      <w:r>
        <w:t xml:space="preserve">чиями государственного казенного учреждения Новосибирской области "Управление контрактной системы", с начальной (максимальной) ценой контракта, превышающей 1 млн рублей, финансовое обеспечение которых частично или полностью осуществляется за счет субсидий;</w:t>
      </w:r>
      <w:r/>
    </w:p>
    <w:p>
      <w:pPr>
        <w:pStyle w:val="836"/>
        <w:ind w:firstLine="540"/>
        <w:jc w:val="both"/>
        <w:spacing w:before="220"/>
      </w:pPr>
      <w:r>
        <w:t xml:space="preserve">3) 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году;</w:t>
      </w:r>
      <w:r/>
    </w:p>
    <w:p>
      <w:pPr>
        <w:pStyle w:val="836"/>
        <w:jc w:val="both"/>
      </w:pPr>
      <w:r>
        <w:t xml:space="preserve">(в ред. </w:t>
      </w:r>
      <w:hyperlink r:id="rId189" w:tooltip="https://login.consultant.ru/link/?req=doc&amp;base=RLAW049&amp;n=172069&amp;dst=100108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4) 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</w:t>
      </w:r>
      <w:r>
        <w:t xml:space="preserve">рмативными правовыми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</w:t>
      </w:r>
      <w:r>
        <w:t xml:space="preserve"> сельских поселений Новосибирской области,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/>
    </w:p>
    <w:p>
      <w:pPr>
        <w:pStyle w:val="836"/>
        <w:ind w:firstLine="540"/>
        <w:jc w:val="both"/>
        <w:spacing w:before="220"/>
      </w:pPr>
      <w:r>
        <w:t xml:space="preserve">5) наличие заключенных на срок, соответствующий сроку распределения субсидий, между местными бюджетами Соглашений о предоставлении субсидий, предусматривающих обязательства получателя по исполнению расходных обязательств, в целях софинансиро</w:t>
      </w:r>
      <w:r>
        <w:t xml:space="preserve">вания которых предоставляются субсидии, и ответственность за неисполнение предусмотренных указанными Соглашениями обязательств, заключенными в соответствии с типовыми формами, утверждаемыми министерством финансов и налоговой политики Новосибирской области;</w:t>
      </w:r>
      <w:r/>
    </w:p>
    <w:p>
      <w:pPr>
        <w:pStyle w:val="836"/>
        <w:jc w:val="both"/>
      </w:pPr>
      <w:r>
        <w:t xml:space="preserve">(в ред. </w:t>
      </w:r>
      <w:hyperlink r:id="rId190" w:tooltip="https://login.consultant.ru/link/?req=doc&amp;base=RLAW049&amp;n=172069&amp;dst=100109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6) включение в Соглашения о предоставлении субси</w:t>
      </w:r>
      <w:r>
        <w:t xml:space="preserve">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</w:t>
      </w:r>
      <w:r>
        <w:t xml:space="preserve">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  <w:r/>
    </w:p>
    <w:p>
      <w:pPr>
        <w:pStyle w:val="836"/>
        <w:ind w:firstLine="540"/>
        <w:jc w:val="both"/>
        <w:spacing w:before="220"/>
      </w:pPr>
      <w:r>
        <w:t xml:space="preserve">7) сокращение объема субсидии в случае,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</w:t>
      </w:r>
      <w:r>
        <w:t xml:space="preserve">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/>
    </w:p>
    <w:p>
      <w:pPr>
        <w:pStyle w:val="836"/>
        <w:ind w:firstLine="540"/>
        <w:jc w:val="both"/>
        <w:spacing w:before="220"/>
      </w:pPr>
      <w:r>
        <w:t xml:space="preserve">8)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образования, в целях софинансирования которых п</w:t>
      </w:r>
      <w:r>
        <w:t xml:space="preserve">редоставляется субсидия, с учетом предельного уровня софинансирования за счет средств областного бюджета,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образования;</w:t>
      </w:r>
      <w:r/>
    </w:p>
    <w:p>
      <w:pPr>
        <w:pStyle w:val="836"/>
        <w:jc w:val="both"/>
      </w:pPr>
      <w:r>
        <w:t xml:space="preserve">(в ред. постановлений Правительства Новосибирской области от 29.03.2022 </w:t>
      </w:r>
      <w:hyperlink r:id="rId191" w:tooltip="https://login.consultant.ru/link/?req=doc&amp;base=RLAW049&amp;n=149272&amp;dst=100102" w:history="1">
        <w:r>
          <w:rPr>
            <w:color w:val="0000ff"/>
          </w:rPr>
          <w:t xml:space="preserve">N 133-п</w:t>
        </w:r>
      </w:hyperlink>
      <w:r>
        <w:t xml:space="preserve">, от 29.03.2023 </w:t>
      </w:r>
      <w:hyperlink r:id="rId192" w:tooltip="https://login.consultant.ru/link/?req=doc&amp;base=RLAW049&amp;n=160981&amp;dst=100106" w:history="1">
        <w:r>
          <w:rPr>
            <w:color w:val="0000ff"/>
          </w:rPr>
          <w:t xml:space="preserve">N 133-п</w:t>
        </w:r>
      </w:hyperlink>
      <w:r>
        <w:t xml:space="preserve">)</w:t>
      </w:r>
      <w:r/>
    </w:p>
    <w:p>
      <w:pPr>
        <w:pStyle w:val="836"/>
        <w:ind w:firstLine="540"/>
        <w:jc w:val="both"/>
        <w:spacing w:before="220"/>
      </w:pPr>
      <w:r>
        <w:t xml:space="preserve">9) представление администрацией муниципального образования Новосибирской области (кроме города Новосибирска) заявки на финансирование по форме, установленной в Соглашении, при условии:</w:t>
      </w:r>
      <w:r/>
    </w:p>
    <w:p>
      <w:pPr>
        <w:pStyle w:val="836"/>
        <w:ind w:firstLine="540"/>
        <w:jc w:val="both"/>
        <w:spacing w:before="220"/>
      </w:pPr>
      <w:r>
        <w:t xml:space="preserve">а) подтверждения качества и объемов выполненных работ в соответствии с проектно-сметной документацией и положительного заключения государственной экспертизы проектной документации, сметных расчетов, экспертных заключений по оценке сметной стоимости;</w:t>
      </w:r>
      <w:r/>
    </w:p>
    <w:p>
      <w:pPr>
        <w:pStyle w:val="836"/>
        <w:ind w:firstLine="540"/>
        <w:jc w:val="both"/>
        <w:spacing w:before="220"/>
      </w:pPr>
      <w:r>
        <w:t xml:space="preserve">б) наличия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году;</w:t>
      </w:r>
      <w:r/>
    </w:p>
    <w:p>
      <w:pPr>
        <w:pStyle w:val="836"/>
        <w:jc w:val="both"/>
      </w:pPr>
      <w:r>
        <w:t xml:space="preserve">(пп. 9 в ред. </w:t>
      </w:r>
      <w:hyperlink r:id="rId193" w:tooltip="https://login.consultant.ru/link/?req=doc&amp;base=RLAW049&amp;n=172069&amp;dst=100110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/>
      <w:bookmarkStart w:id="15" w:name="P2748"/>
      <w:r/>
      <w:bookmarkEnd w:id="15"/>
      <w:r>
        <w:t xml:space="preserve">10) наличие согласованных с ГКУ НСО "Проектная дирекция МинЖКХиЭ НСО" проектов муниципальных контрактов (договоров, соглашений) в части сроков выполнения работ, наличия условий о расторжении;</w:t>
      </w:r>
      <w:r/>
    </w:p>
    <w:p>
      <w:pPr>
        <w:pStyle w:val="836"/>
        <w:jc w:val="both"/>
      </w:pPr>
      <w:r>
        <w:t xml:space="preserve">(пп. 10 в ред. </w:t>
      </w:r>
      <w:hyperlink r:id="rId194" w:tooltip="https://login.consultant.ru/link/?req=doc&amp;base=RLAW049&amp;n=172069&amp;dst=100114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11) наличие</w:t>
      </w:r>
      <w:r>
        <w:t xml:space="preserve"> в муниципальных контрактах, заключенных на проектирование, строительство, реконструкцию объектов теплоснабжения, обязательности применения технологий информационного моделирования, в случае, если контракт на такие работы заключен после 1 января 2024 года;</w:t>
      </w:r>
      <w:r/>
    </w:p>
    <w:p>
      <w:pPr>
        <w:pStyle w:val="836"/>
        <w:jc w:val="both"/>
      </w:pPr>
      <w:r>
        <w:t xml:space="preserve">(пп. 11 введен </w:t>
      </w:r>
      <w:hyperlink r:id="rId195" w:tooltip="https://login.consultant.ru/link/?req=doc&amp;base=RLAW049&amp;n=165894&amp;dst=100574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26.09.2023 N 444-п)</w:t>
      </w:r>
      <w:r/>
    </w:p>
    <w:p>
      <w:pPr>
        <w:pStyle w:val="836"/>
        <w:ind w:firstLine="540"/>
        <w:jc w:val="both"/>
        <w:spacing w:before="220"/>
      </w:pPr>
      <w:r>
        <w:t xml:space="preserve">12) наличие согласованной с ГКУ "Проектная дирекция МинЖКХиЭ НСО" информации о подтверждении объемов выполненных работ в соответствии с проектно-сметной документацией, имеющей положительное заключение государственной экспертизы проектной документации.</w:t>
      </w:r>
      <w:r/>
    </w:p>
    <w:p>
      <w:pPr>
        <w:pStyle w:val="836"/>
        <w:jc w:val="both"/>
      </w:pPr>
      <w:r>
        <w:t xml:space="preserve">(пп. 12 введен </w:t>
      </w:r>
      <w:hyperlink r:id="rId196" w:tooltip="https://login.consultant.ru/link/?req=doc&amp;base=RLAW049&amp;n=172069&amp;dst=100116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8.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двух рабочих дней со дня представления заявки на предоставление субсидии.</w:t>
      </w:r>
      <w:r/>
    </w:p>
    <w:p>
      <w:pPr>
        <w:pStyle w:val="836"/>
        <w:ind w:firstLine="540"/>
        <w:jc w:val="both"/>
        <w:spacing w:before="220"/>
      </w:pPr>
      <w:r>
        <w:t xml:space="preserve">Основанием для отказа в предоставлении субсидии является:</w:t>
      </w:r>
      <w:r/>
    </w:p>
    <w:p>
      <w:pPr>
        <w:pStyle w:val="836"/>
        <w:ind w:firstLine="540"/>
        <w:jc w:val="both"/>
        <w:spacing w:before="220"/>
      </w:pPr>
      <w:r>
        <w:t xml:space="preserve">1) непредставление (представление не в полном объеме либо с нарушением сроков) документов, указанных в </w:t>
      </w:r>
      <w:hyperlink w:tooltip="#P2708" w:anchor="P2708" w:history="1">
        <w:r>
          <w:rPr>
            <w:color w:val="0000ff"/>
          </w:rPr>
          <w:t xml:space="preserve">подпункте 1 пункта 7</w:t>
        </w:r>
      </w:hyperlink>
      <w:r>
        <w:t xml:space="preserve"> настоящего Порядка;</w:t>
      </w:r>
      <w:r/>
    </w:p>
    <w:p>
      <w:pPr>
        <w:pStyle w:val="836"/>
        <w:ind w:firstLine="540"/>
        <w:jc w:val="both"/>
        <w:spacing w:before="220"/>
      </w:pPr>
      <w:r>
        <w:t xml:space="preserve">2) неисполнение условий предоставления субсидии, предусмотренных </w:t>
      </w:r>
      <w:hyperlink w:tooltip="#P2734" w:anchor="P2734" w:history="1">
        <w:r>
          <w:rPr>
            <w:color w:val="0000ff"/>
          </w:rPr>
          <w:t xml:space="preserve">подпунктами 2</w:t>
        </w:r>
      </w:hyperlink>
      <w:r>
        <w:t xml:space="preserve"> - </w:t>
      </w:r>
      <w:hyperlink w:tooltip="#P2748" w:anchor="P2748" w:history="1">
        <w:r>
          <w:rPr>
            <w:color w:val="0000ff"/>
          </w:rPr>
          <w:t xml:space="preserve">10 пункта 7</w:t>
        </w:r>
      </w:hyperlink>
      <w:r>
        <w:t xml:space="preserve"> настоящего Порядка.</w:t>
      </w:r>
      <w:r/>
    </w:p>
    <w:p>
      <w:pPr>
        <w:pStyle w:val="836"/>
        <w:jc w:val="both"/>
      </w:pPr>
      <w:r>
        <w:t xml:space="preserve">(п. 8 в ред. </w:t>
      </w:r>
      <w:hyperlink r:id="rId197" w:tooltip="https://login.consultant.ru/link/?req=doc&amp;base=RLAW049&amp;n=160981&amp;dst=100110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9. В случае нарушения получателями условий предоставления субсидий, установленных </w:t>
      </w:r>
      <w:r>
        <w:t xml:space="preserve">настоящим Порядком, Соглашением,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отказа.</w:t>
      </w:r>
      <w:r/>
    </w:p>
    <w:p>
      <w:pPr>
        <w:pStyle w:val="836"/>
        <w:jc w:val="both"/>
      </w:pPr>
      <w:r>
        <w:t xml:space="preserve">(в ред. </w:t>
      </w:r>
      <w:hyperlink r:id="rId198" w:tooltip="https://login.consultant.ru/link/?req=doc&amp;base=RLAW049&amp;n=160981&amp;dst=100115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10. Перечисление субсидии из областного бюджета местному бюджету осуществляется в сроки, установленные в Соглашении.</w:t>
      </w:r>
      <w:r/>
    </w:p>
    <w:p>
      <w:pPr>
        <w:pStyle w:val="836"/>
        <w:ind w:firstLine="540"/>
        <w:jc w:val="both"/>
        <w:spacing w:before="220"/>
      </w:pPr>
      <w:r>
        <w:t xml:space="preserve">11. Условия расходования субсидий:</w:t>
      </w:r>
      <w:r/>
    </w:p>
    <w:p>
      <w:pPr>
        <w:pStyle w:val="836"/>
        <w:ind w:firstLine="540"/>
        <w:jc w:val="both"/>
        <w:spacing w:before="220"/>
      </w:pPr>
      <w:r>
        <w:t xml:space="preserve">1) осуществление расходов производится с лицевых счетов получателей или с лицевых счетов муниципальных казенных учреждений, уполномоченных органами</w:t>
      </w:r>
      <w:r>
        <w:t xml:space="preserve"> местного самоуправления, на основании муниципальных контрактов (договоров, соглашений), заключенных в соответствии с действующим законодательством, актов выполненных работ, с учетом авансовых платежей в размере, определенном действующим законодательством;</w:t>
      </w:r>
      <w:r/>
    </w:p>
    <w:p>
      <w:pPr>
        <w:pStyle w:val="836"/>
        <w:jc w:val="both"/>
      </w:pPr>
      <w:r>
        <w:t xml:space="preserve">(пп. 1 в ред. </w:t>
      </w:r>
      <w:hyperlink r:id="rId199" w:tooltip="https://login.consultant.ru/link/?req=doc&amp;base=RLAW049&amp;n=152205&amp;dst=100049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28.06.2022 N 293-п)</w:t>
      </w:r>
      <w:r/>
    </w:p>
    <w:p>
      <w:pPr>
        <w:pStyle w:val="836"/>
        <w:ind w:firstLine="540"/>
        <w:jc w:val="both"/>
        <w:spacing w:before="220"/>
      </w:pPr>
      <w:r>
        <w:t xml:space="preserve">2) осуществление расходов производится со специального счета получателей на основании:</w:t>
      </w:r>
      <w:r/>
    </w:p>
    <w:p>
      <w:pPr>
        <w:pStyle w:val="836"/>
        <w:ind w:firstLine="540"/>
        <w:jc w:val="both"/>
        <w:spacing w:before="220"/>
      </w:pPr>
      <w:r>
        <w:t xml:space="preserve">а) соглашений о предоставлении субсидий юридическим лицам, направленных на достижение цели, установленной в </w:t>
      </w:r>
      <w:hyperlink w:tooltip="#P2661" w:anchor="P2661" w:history="1">
        <w:r>
          <w:rPr>
            <w:color w:val="0000ff"/>
          </w:rPr>
          <w:t xml:space="preserve">пункте 2</w:t>
        </w:r>
      </w:hyperlink>
      <w:r>
        <w:t xml:space="preserve"> настоящего Порядка, в соответствии с порядками предоставления субсидий юридическим лицам, имеющим право на получение субсидий на основании </w:t>
      </w:r>
      <w:hyperlink r:id="rId200" w:tooltip="https://login.consultant.ru/link/?req=doc&amp;base=LAW&amp;n=470713&amp;dst=103395" w:history="1">
        <w:r>
          <w:rPr>
            <w:color w:val="0000ff"/>
          </w:rPr>
          <w:t xml:space="preserve">статьи 78</w:t>
        </w:r>
      </w:hyperlink>
      <w:r>
        <w:t xml:space="preserve"> Бюджетного кодекса Российской Федерации, утвержденными нормативными правовыми актами получателя;</w:t>
      </w:r>
      <w:r/>
    </w:p>
    <w:p>
      <w:pPr>
        <w:pStyle w:val="836"/>
        <w:ind w:firstLine="540"/>
        <w:jc w:val="both"/>
        <w:spacing w:before="220"/>
      </w:pPr>
      <w:r>
        <w:t xml:space="preserve">б) актов сверки исполнения обя</w:t>
      </w:r>
      <w:r>
        <w:t xml:space="preserve">зательств концессионера и концедента по концессионному соглашению на дату представления заявки с указанием выполненных и выполняемых мероприятий, муниципальных контрактов, заключенных в соответствии с действующим законодательством, актов выполненных работ;</w:t>
      </w:r>
      <w:r/>
    </w:p>
    <w:p>
      <w:pPr>
        <w:pStyle w:val="836"/>
        <w:ind w:firstLine="540"/>
        <w:jc w:val="both"/>
        <w:spacing w:before="220"/>
      </w:pPr>
      <w:r>
        <w:t xml:space="preserve">3) получатели вправе передавать субсидии и иные межбюджетные трансферты в бюджеты поселений, расположенных в границах соответствующих муниципальных районов, муниципальных округов, на цель, определенную </w:t>
      </w:r>
      <w:hyperlink w:tooltip="#P2661" w:anchor="P2661" w:history="1">
        <w:r>
          <w:rPr>
            <w:color w:val="0000ff"/>
          </w:rPr>
          <w:t xml:space="preserve">пунктом 2</w:t>
        </w:r>
      </w:hyperlink>
      <w:r>
        <w:t xml:space="preserve"> настоящего Порядка.</w:t>
      </w:r>
      <w:r/>
    </w:p>
    <w:p>
      <w:pPr>
        <w:pStyle w:val="836"/>
        <w:jc w:val="both"/>
      </w:pPr>
      <w:r>
        <w:t xml:space="preserve">(пп. 3 в ред. </w:t>
      </w:r>
      <w:hyperlink r:id="rId201" w:tooltip="https://login.consultant.ru/link/?req=doc&amp;base=RLAW049&amp;n=160981&amp;dst=100116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/>
      <w:bookmarkStart w:id="16" w:name="P2770"/>
      <w:r/>
      <w:bookmarkEnd w:id="16"/>
      <w:r>
        <w:t xml:space="preserve">12. Результатом использования субсидии является:</w:t>
      </w:r>
      <w:r/>
    </w:p>
    <w:p>
      <w:pPr>
        <w:pStyle w:val="836"/>
        <w:ind w:firstLine="540"/>
        <w:jc w:val="both"/>
        <w:spacing w:before="220"/>
      </w:pPr>
      <w:r>
        <w:t xml:space="preserve">количество муниципальных котельных (и других источников тепловой энергии), построенных, модернизированных и реконструированных в соответствии с требованиями энергетической эффективности;</w:t>
      </w:r>
      <w:r/>
    </w:p>
    <w:p>
      <w:pPr>
        <w:pStyle w:val="836"/>
        <w:ind w:firstLine="540"/>
        <w:jc w:val="both"/>
        <w:spacing w:before="220"/>
      </w:pPr>
      <w:r>
        <w:t xml:space="preserve">протяженность муниципальных тепловых сетей, построенных, реконструированных, капитально отремонтированных в соответствии с требованиями энергетической эффективности, в том числе муниципальных сетей водопровода, вынесенных из канала тепловых сетей;</w:t>
      </w:r>
      <w:r/>
    </w:p>
    <w:p>
      <w:pPr>
        <w:pStyle w:val="836"/>
        <w:ind w:firstLine="540"/>
        <w:jc w:val="both"/>
        <w:spacing w:before="220"/>
      </w:pPr>
      <w:r>
        <w:t xml:space="preserve">положительное заключение государственной экспертизы о достоверности определения сметной стоимости строительства, реконструкции объектов теплоснабжения (для случаев разработки проектной документации, предусмотренных государственной программой);</w:t>
      </w:r>
      <w:r/>
    </w:p>
    <w:p>
      <w:pPr>
        <w:pStyle w:val="836"/>
        <w:ind w:firstLine="540"/>
        <w:jc w:val="both"/>
        <w:spacing w:before="220"/>
      </w:pPr>
      <w:r>
        <w:t xml:space="preserve">количество актов подключения (технологического присоединения) построенного объекта к сетям инженерно-технического обеспечения.</w:t>
      </w:r>
      <w:r/>
    </w:p>
    <w:p>
      <w:pPr>
        <w:pStyle w:val="836"/>
        <w:jc w:val="both"/>
      </w:pPr>
      <w:r>
        <w:t xml:space="preserve">(абзац введен </w:t>
      </w:r>
      <w:hyperlink r:id="rId202" w:tooltip="https://login.consultant.ru/link/?req=doc&amp;base=RLAW049&amp;n=165894&amp;dst=100576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26.09.2023 N 444-п)</w:t>
      </w:r>
      <w:r/>
    </w:p>
    <w:p>
      <w:pPr>
        <w:pStyle w:val="836"/>
        <w:jc w:val="both"/>
      </w:pPr>
      <w:r>
        <w:t xml:space="preserve">(п. 12 в ред. </w:t>
      </w:r>
      <w:hyperlink r:id="rId203" w:tooltip="https://login.consultant.ru/link/?req=doc&amp;base=RLAW049&amp;n=160981&amp;dst=100118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13. Порядок оценки эффективности использования субсидии:</w:t>
      </w:r>
      <w:r/>
    </w:p>
    <w:p>
      <w:pPr>
        <w:pStyle w:val="836"/>
        <w:ind w:firstLine="540"/>
        <w:jc w:val="both"/>
        <w:spacing w:before="220"/>
      </w:pPr>
      <w:r>
        <w:t xml:space="preserve">оценка эффективности использования субсидии осуществляется ГРБС на основе представляемого получателем отчета о достижении показателей результатов использования субсидии в сроки, установленные в Соглашении.</w:t>
      </w:r>
      <w:r/>
    </w:p>
    <w:p>
      <w:pPr>
        <w:pStyle w:val="836"/>
        <w:ind w:firstLine="540"/>
        <w:jc w:val="both"/>
        <w:spacing w:before="220"/>
      </w:pPr>
      <w:r>
        <w:t xml:space="preserve">Критерием оценки эффективности использования субсидии является достижение показателей результатов использования субсидии, установленных в </w:t>
      </w:r>
      <w:hyperlink w:tooltip="#P2770" w:anchor="P2770" w:history="1">
        <w:r>
          <w:rPr>
            <w:color w:val="0000ff"/>
          </w:rPr>
          <w:t xml:space="preserve">пункте 12</w:t>
        </w:r>
      </w:hyperlink>
      <w:r>
        <w:t xml:space="preserve"> настоящего Порядка.</w:t>
      </w:r>
      <w:r/>
    </w:p>
    <w:p>
      <w:pPr>
        <w:pStyle w:val="836"/>
        <w:ind w:firstLine="540"/>
        <w:jc w:val="both"/>
        <w:spacing w:before="220"/>
      </w:pPr>
      <w:r>
        <w:t xml:space="preserve">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(недостижении) получателем показателей результатов использования субсидии.</w:t>
      </w:r>
      <w:r/>
    </w:p>
    <w:p>
      <w:pPr>
        <w:pStyle w:val="836"/>
        <w:ind w:firstLine="540"/>
        <w:jc w:val="both"/>
        <w:spacing w:before="220"/>
      </w:pPr>
      <w:r>
        <w:t xml:space="preserve">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субсидии, указанных в </w:t>
      </w:r>
      <w:hyperlink w:tooltip="#P2770" w:anchor="P2770" w:history="1">
        <w:r>
          <w:rPr>
            <w:color w:val="0000ff"/>
          </w:rPr>
          <w:t xml:space="preserve">пункте 12</w:t>
        </w:r>
      </w:hyperlink>
      <w:r>
        <w:t xml:space="preserve"> настоящего Порядка, либо нарушены обязательства по соблюдению уровня софинансирования расходных обязательств получателя, в целях софинансирования которых предоставляется субсидия, средства субсидии подлежат возврату в областной бюджет.</w:t>
      </w:r>
      <w:r/>
    </w:p>
    <w:p>
      <w:pPr>
        <w:pStyle w:val="836"/>
        <w:ind w:firstLine="540"/>
        <w:jc w:val="both"/>
        <w:spacing w:before="220"/>
      </w:pPr>
      <w:r>
        <w:t xml:space="preserve">Сроки возврата и порядок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установлены в </w:t>
      </w:r>
      <w:hyperlink r:id="rId204" w:tooltip="https://login.consultant.ru/link/?req=doc&amp;base=RLAW049&amp;n=168699&amp;dst=100016" w:history="1">
        <w:r>
          <w:rPr>
            <w:color w:val="0000ff"/>
          </w:rPr>
          <w:t xml:space="preserve">Правилах</w:t>
        </w:r>
      </w:hyperlink>
      <w: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N 40-п.</w:t>
      </w:r>
      <w:r/>
    </w:p>
    <w:p>
      <w:pPr>
        <w:pStyle w:val="836"/>
        <w:ind w:firstLine="540"/>
        <w:jc w:val="both"/>
        <w:spacing w:before="220"/>
      </w:pPr>
      <w:r>
        <w:t xml:space="preserve">14. ГРБС и органы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  <w:r/>
    </w:p>
    <w:p>
      <w:pPr>
        <w:pStyle w:val="836"/>
        <w:ind w:firstLine="540"/>
        <w:jc w:val="both"/>
        <w:spacing w:before="220"/>
      </w:pPr>
      <w:r>
        <w:t xml:space="preserve">15. Остаток бюджетных средств, не использованный получателями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pPr>
        <w:pStyle w:val="836"/>
        <w:ind w:firstLine="540"/>
        <w:jc w:val="both"/>
        <w:spacing w:before="220"/>
      </w:pPr>
      <w:r>
        <w:t xml:space="preserve">16.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  <w:r/>
    </w:p>
    <w:p>
      <w:pPr>
        <w:pStyle w:val="836"/>
        <w:ind w:firstLine="540"/>
        <w:jc w:val="both"/>
        <w:spacing w:before="220"/>
      </w:pPr>
      <w:r>
        <w:t xml:space="preserve">17. Получатели несут ответственность за недостижение результатов использования субсидий в соответствии с Соглашением.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2"/>
      </w:pPr>
      <w:r>
        <w:t xml:space="preserve">Приложение N 1</w:t>
      </w:r>
      <w:r/>
    </w:p>
    <w:p>
      <w:pPr>
        <w:pStyle w:val="836"/>
        <w:jc w:val="right"/>
      </w:pPr>
      <w:r>
        <w:t xml:space="preserve">к Порядку</w:t>
      </w:r>
      <w:r/>
    </w:p>
    <w:p>
      <w:pPr>
        <w:pStyle w:val="836"/>
        <w:jc w:val="right"/>
      </w:pPr>
      <w:r>
        <w:t xml:space="preserve">предоставления и распределения</w:t>
      </w:r>
      <w:r/>
    </w:p>
    <w:p>
      <w:pPr>
        <w:pStyle w:val="836"/>
        <w:jc w:val="right"/>
      </w:pPr>
      <w:r>
        <w:t xml:space="preserve">субсидий местным бюджетам на реализацию</w:t>
      </w:r>
      <w:r/>
    </w:p>
    <w:p>
      <w:pPr>
        <w:pStyle w:val="836"/>
        <w:jc w:val="right"/>
      </w:pPr>
      <w:r>
        <w:t xml:space="preserve">мероприятий государственной программы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 по строительству и</w:t>
      </w:r>
      <w:r/>
    </w:p>
    <w:p>
      <w:pPr>
        <w:pStyle w:val="836"/>
        <w:jc w:val="right"/>
      </w:pPr>
      <w:r>
        <w:t xml:space="preserve">реконструкции котельных, тепловых</w:t>
      </w:r>
      <w:r/>
    </w:p>
    <w:p>
      <w:pPr>
        <w:pStyle w:val="836"/>
        <w:jc w:val="right"/>
      </w:pPr>
      <w:r>
        <w:t xml:space="preserve">сетей, включая вынос водопроводов</w:t>
      </w:r>
      <w:r/>
    </w:p>
    <w:p>
      <w:pPr>
        <w:pStyle w:val="836"/>
        <w:jc w:val="right"/>
      </w:pPr>
      <w:r>
        <w:t xml:space="preserve">из каналов тепловой сети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205" w:tooltip="https://login.consultant.ru/link/?req=doc&amp;base=RLAW049&amp;n=154983&amp;dst=100080" w:history="1">
              <w:r>
                <w:rPr>
                  <w:color w:val="0000ff"/>
                </w:rPr>
                <w:t xml:space="preserve">N 450-п</w:t>
              </w:r>
            </w:hyperlink>
            <w:r>
              <w:rPr>
                <w:color w:val="392c69"/>
              </w:rPr>
              <w:t xml:space="preserve">, от 29.03.2023 </w:t>
            </w:r>
            <w:hyperlink r:id="rId206" w:tooltip="https://login.consultant.ru/link/?req=doc&amp;base=RLAW049&amp;n=160981&amp;dst=100123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jc w:val="right"/>
      </w:pPr>
      <w:r>
        <w:t xml:space="preserve">Форма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jc w:val="center"/>
      </w:pPr>
      <w:r/>
      <w:bookmarkStart w:id="17" w:name="P2809"/>
      <w:r/>
      <w:bookmarkEnd w:id="17"/>
      <w:r>
        <w:t xml:space="preserve">ЗАЯВКА</w:t>
      </w:r>
      <w:r/>
    </w:p>
    <w:p>
      <w:pPr>
        <w:pStyle w:val="836"/>
        <w:jc w:val="center"/>
      </w:pPr>
      <w:r>
        <w:t xml:space="preserve">от администрации _____________________ муниципального</w:t>
      </w:r>
      <w:r/>
    </w:p>
    <w:p>
      <w:pPr>
        <w:pStyle w:val="836"/>
        <w:jc w:val="center"/>
      </w:pPr>
      <w:r>
        <w:t xml:space="preserve">образования &lt;*&gt; Новосибирской области на ______ год</w:t>
      </w:r>
      <w:r/>
    </w:p>
    <w:p>
      <w:pPr>
        <w:pStyle w:val="836"/>
        <w:jc w:val="center"/>
      </w:pPr>
      <w:r>
        <w:t xml:space="preserve">на участие в мероприятиях государственной программы</w:t>
      </w:r>
      <w:r/>
    </w:p>
    <w:p>
      <w:pPr>
        <w:pStyle w:val="836"/>
        <w:jc w:val="center"/>
      </w:pPr>
      <w:r>
        <w:t xml:space="preserve">Новосибирской области "Энергосбережение и повышение</w:t>
      </w:r>
      <w:r/>
    </w:p>
    <w:p>
      <w:pPr>
        <w:pStyle w:val="836"/>
        <w:jc w:val="center"/>
      </w:pPr>
      <w:r>
        <w:t xml:space="preserve">энергетической эффективности Новосибирской области"</w:t>
      </w:r>
      <w:r/>
    </w:p>
    <w:p>
      <w:pPr>
        <w:pStyle w:val="836"/>
        <w:jc w:val="center"/>
      </w:pPr>
      <w:r>
        <w:t xml:space="preserve">по строительству и реконструкции котельных, тепловых сетей,</w:t>
      </w:r>
      <w:r/>
    </w:p>
    <w:p>
      <w:pPr>
        <w:pStyle w:val="836"/>
        <w:jc w:val="center"/>
      </w:pPr>
      <w:r>
        <w:t xml:space="preserve">включая вынос водопроводов из каналов тепловой сети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sectPr>
          <w:footnotePr/>
          <w:endnotePr/>
          <w:type w:val="nextPage"/>
          <w:pgSz w:w="11905" w:h="16838" w:orient="portrait"/>
          <w:pgMar w:top="1134" w:right="850" w:bottom="1134" w:left="1701" w:header="0" w:footer="0" w:gutter="0"/>
          <w:cols w:num="1" w:sep="0" w:space="720" w:equalWidth="1"/>
          <w:docGrid w:linePitch="360"/>
          <w:titlePg/>
        </w:sectPr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17"/>
        <w:gridCol w:w="1417"/>
        <w:gridCol w:w="850"/>
        <w:gridCol w:w="1701"/>
        <w:gridCol w:w="1417"/>
        <w:gridCol w:w="1701"/>
        <w:gridCol w:w="1701"/>
        <w:gridCol w:w="1134"/>
      </w:tblGrid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N п/п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муниципального образования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Дата и номер постановления об утверждении схемы теплоснабжения муниципального образования</w:t>
            </w:r>
            <w:r/>
          </w:p>
        </w:tc>
        <w:tc>
          <w:tcPr>
            <w:gridSpan w:val="6"/>
            <w:tcW w:w="878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Сведения по домовладениям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&lt;*&gt; Наличие приоритетности по присвоению более высокого ранга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объекта согласно проектной документации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N и дата положительного заключения государственной экспертизы на проектную документацию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стоимость, тыс. руб.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уровень софинансирования за счет средств местного бюджета (%)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мощность объекта (Гкал/час, км)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количество человек, в отношении которых будет улучшено качество предоставляемых услуг по теплоснабжению</w:t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--------------------------------</w:t>
      </w:r>
      <w:r/>
    </w:p>
    <w:p>
      <w:pPr>
        <w:pStyle w:val="836"/>
        <w:ind w:firstLine="540"/>
        <w:jc w:val="both"/>
        <w:spacing w:before="220"/>
      </w:pPr>
      <w:r>
        <w:t xml:space="preserve">&lt;*&gt; Определяется в соответствии с </w:t>
      </w:r>
      <w:hyperlink w:tooltip="#P3466" w:anchor="P3466" w:history="1">
        <w:r>
          <w:rPr>
            <w:color w:val="0000ff"/>
          </w:rPr>
          <w:t xml:space="preserve">приложением N 9</w:t>
        </w:r>
      </w:hyperlink>
      <w:r>
        <w:t xml:space="preserve"> "Положение по ранжированию объектов теплоснабжения для определения ежегодного перечня объектов теплоснабжения" к государственной программе.</w:t>
      </w:r>
      <w:r/>
    </w:p>
    <w:p>
      <w:pPr>
        <w:pStyle w:val="836"/>
        <w:ind w:firstLine="540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31"/>
        <w:gridCol w:w="1134"/>
        <w:gridCol w:w="1757"/>
        <w:gridCol w:w="340"/>
        <w:gridCol w:w="794"/>
        <w:gridCol w:w="340"/>
        <w:gridCol w:w="2551"/>
        <w:gridCol w:w="340"/>
        <w:gridCol w:w="2211"/>
        <w:gridCol w:w="340"/>
        <w:gridCol w:w="2268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836"/>
            </w:pPr>
            <w:r>
              <w:t xml:space="preserve">Руководитель</w:t>
            </w:r>
            <w:r/>
          </w:p>
          <w:p>
            <w:pPr>
              <w:pStyle w:val="836"/>
            </w:pPr>
            <w:r>
              <w:t xml:space="preserve">(уполномоченное лицо)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расшифровка подписи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836"/>
            </w:pPr>
            <w:r>
              <w:t xml:space="preserve">Исполнитель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фамилия, инициалы (отчество - 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телефон</w:t>
            </w:r>
            <w:r/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"___" __________ 20___ г.</w:t>
            </w:r>
            <w:r/>
          </w:p>
        </w:tc>
      </w:tr>
    </w:tbl>
    <w:p>
      <w:pPr>
        <w:pStyle w:val="836"/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2"/>
      </w:pPr>
      <w:r>
        <w:t xml:space="preserve">Приложение N 2</w:t>
      </w:r>
      <w:r/>
    </w:p>
    <w:p>
      <w:pPr>
        <w:pStyle w:val="836"/>
        <w:jc w:val="right"/>
      </w:pPr>
      <w:r>
        <w:t xml:space="preserve">к Порядку</w:t>
      </w:r>
      <w:r/>
    </w:p>
    <w:p>
      <w:pPr>
        <w:pStyle w:val="836"/>
        <w:jc w:val="right"/>
      </w:pPr>
      <w:r>
        <w:t xml:space="preserve">предоставления и распределения</w:t>
      </w:r>
      <w:r/>
    </w:p>
    <w:p>
      <w:pPr>
        <w:pStyle w:val="836"/>
        <w:jc w:val="right"/>
      </w:pPr>
      <w:r>
        <w:t xml:space="preserve">субсидий местным бюджетам на реализацию</w:t>
      </w:r>
      <w:r/>
    </w:p>
    <w:p>
      <w:pPr>
        <w:pStyle w:val="836"/>
        <w:jc w:val="right"/>
      </w:pPr>
      <w:r>
        <w:t xml:space="preserve">мероприятий государственной программы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 по строительству и</w:t>
      </w:r>
      <w:r/>
    </w:p>
    <w:p>
      <w:pPr>
        <w:pStyle w:val="836"/>
        <w:jc w:val="right"/>
      </w:pPr>
      <w:r>
        <w:t xml:space="preserve">реконструкции котельных, тепловых</w:t>
      </w:r>
      <w:r/>
    </w:p>
    <w:p>
      <w:pPr>
        <w:pStyle w:val="836"/>
        <w:jc w:val="right"/>
      </w:pPr>
      <w:r>
        <w:t xml:space="preserve">сетей, включая вынос водопроводов</w:t>
      </w:r>
      <w:r/>
    </w:p>
    <w:p>
      <w:pPr>
        <w:pStyle w:val="836"/>
        <w:jc w:val="right"/>
      </w:pPr>
      <w:r>
        <w:t xml:space="preserve">из каналов тепловой сети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207" w:tooltip="https://login.consultant.ru/link/?req=doc&amp;base=RLAW049&amp;n=154983&amp;dst=100081" w:history="1">
              <w:r>
                <w:rPr>
                  <w:color w:val="0000ff"/>
                </w:rPr>
                <w:t xml:space="preserve">N 450-п</w:t>
              </w:r>
            </w:hyperlink>
            <w:r>
              <w:rPr>
                <w:color w:val="392c69"/>
              </w:rPr>
              <w:t xml:space="preserve">, от 29.03.2023 </w:t>
            </w:r>
            <w:hyperlink r:id="rId208" w:tooltip="https://login.consultant.ru/link/?req=doc&amp;base=RLAW049&amp;n=160981&amp;dst=100124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jc w:val="right"/>
      </w:pPr>
      <w:r>
        <w:t xml:space="preserve">Форма</w:t>
      </w:r>
      <w:r/>
    </w:p>
    <w:p>
      <w:pPr>
        <w:pStyle w:val="836"/>
        <w:ind w:firstLine="540"/>
        <w:jc w:val="both"/>
      </w:pPr>
      <w:r/>
      <w:r/>
    </w:p>
    <w:p>
      <w:pPr>
        <w:pStyle w:val="837"/>
        <w:jc w:val="both"/>
      </w:pPr>
      <w:r/>
      <w:bookmarkStart w:id="18" w:name="P2901"/>
      <w:r/>
      <w:bookmarkEnd w:id="18"/>
      <w:r>
        <w:t xml:space="preserve">                                  ЗАЯВКА</w:t>
      </w:r>
      <w:r/>
    </w:p>
    <w:p>
      <w:pPr>
        <w:pStyle w:val="837"/>
        <w:jc w:val="both"/>
      </w:pPr>
      <w:r>
        <w:t xml:space="preserve">           от администрации _____________________ муниципального</w:t>
      </w:r>
      <w:r/>
    </w:p>
    <w:p>
      <w:pPr>
        <w:pStyle w:val="837"/>
        <w:jc w:val="both"/>
      </w:pPr>
      <w:r>
        <w:t xml:space="preserve">            образования &lt;*&gt; Новосибирской области на ______ год</w:t>
      </w:r>
      <w:r/>
    </w:p>
    <w:p>
      <w:pPr>
        <w:pStyle w:val="837"/>
        <w:jc w:val="both"/>
      </w:pPr>
      <w:r>
        <w:t xml:space="preserve">            на участие в мероприятиях государственной программы</w:t>
      </w:r>
      <w:r/>
    </w:p>
    <w:p>
      <w:pPr>
        <w:pStyle w:val="837"/>
        <w:jc w:val="both"/>
      </w:pPr>
      <w:r>
        <w:t xml:space="preserve">            Новосибирской области "Энергосбережение и повышение</w:t>
      </w:r>
      <w:r/>
    </w:p>
    <w:p>
      <w:pPr>
        <w:pStyle w:val="837"/>
        <w:jc w:val="both"/>
      </w:pPr>
      <w:r>
        <w:t xml:space="preserve">                энергетической эффективности Новосибирской</w:t>
      </w:r>
      <w:r/>
    </w:p>
    <w:p>
      <w:pPr>
        <w:pStyle w:val="837"/>
        <w:jc w:val="both"/>
      </w:pPr>
      <w:r>
        <w:t xml:space="preserve">                   области" на реализацию концессионных</w:t>
      </w:r>
      <w:r/>
    </w:p>
    <w:p>
      <w:pPr>
        <w:pStyle w:val="837"/>
        <w:jc w:val="both"/>
      </w:pPr>
      <w:r>
        <w:t xml:space="preserve">                     соглашений в сфере теплоснабжения</w:t>
      </w:r>
      <w:r/>
    </w:p>
    <w:p>
      <w:pPr>
        <w:pStyle w:val="837"/>
        <w:jc w:val="both"/>
      </w:pPr>
      <w:r>
        <w:t xml:space="preserve">___________________________________________________________________________</w:t>
      </w:r>
      <w:r/>
    </w:p>
    <w:p>
      <w:pPr>
        <w:pStyle w:val="837"/>
        <w:jc w:val="both"/>
      </w:pPr>
      <w:r>
        <w:t xml:space="preserve">          наименование муниципального образования, расположенного</w:t>
      </w:r>
      <w:r/>
    </w:p>
    <w:p>
      <w:pPr>
        <w:pStyle w:val="837"/>
        <w:jc w:val="both"/>
      </w:pPr>
      <w:r>
        <w:t xml:space="preserve">                    на территории Новосибирской области</w:t>
      </w:r>
      <w:r/>
    </w:p>
    <w:p>
      <w:pPr>
        <w:pStyle w:val="837"/>
        <w:jc w:val="both"/>
      </w:pPr>
      <w:r>
        <w:t xml:space="preserve">                    (далее - муниципальное образование)</w:t>
      </w:r>
      <w:r/>
    </w:p>
    <w:p>
      <w:pPr>
        <w:pStyle w:val="837"/>
        <w:jc w:val="both"/>
      </w:pPr>
      <w:r/>
      <w:r/>
    </w:p>
    <w:p>
      <w:pPr>
        <w:pStyle w:val="837"/>
        <w:jc w:val="both"/>
      </w:pPr>
      <w:r>
        <w:t xml:space="preserve">заявляет  о направлении документов на предоставление субсидии из областного</w:t>
      </w:r>
      <w:r/>
    </w:p>
    <w:p>
      <w:pPr>
        <w:pStyle w:val="837"/>
        <w:jc w:val="both"/>
      </w:pPr>
      <w:r>
        <w:t xml:space="preserve">бюджета  бюджету муниципального образования на софинансирование расходов на</w:t>
      </w:r>
      <w:r/>
    </w:p>
    <w:p>
      <w:pPr>
        <w:pStyle w:val="837"/>
        <w:jc w:val="both"/>
      </w:pPr>
      <w:r>
        <w:t xml:space="preserve">осуществление   своевременных  расчетов  по  обязательствам  муниципального</w:t>
      </w:r>
      <w:r/>
    </w:p>
    <w:p>
      <w:pPr>
        <w:pStyle w:val="837"/>
        <w:jc w:val="both"/>
      </w:pPr>
      <w:r>
        <w:t xml:space="preserve">образования   в  части  платы  концедента  по  заключенному  концессионному</w:t>
      </w:r>
      <w:r/>
    </w:p>
    <w:p>
      <w:pPr>
        <w:pStyle w:val="837"/>
        <w:jc w:val="both"/>
      </w:pPr>
      <w:r>
        <w:t xml:space="preserve">соглашению от ________________ N _______ в сфере теплоснабжения в ____ году</w:t>
      </w:r>
      <w:r/>
    </w:p>
    <w:p>
      <w:pPr>
        <w:pStyle w:val="837"/>
        <w:jc w:val="both"/>
      </w:pPr>
      <w:r>
        <w:t xml:space="preserve">и плановом периоде 20__ - 20__ годов в размере:</w:t>
      </w:r>
      <w:r/>
    </w:p>
    <w:p>
      <w:pPr>
        <w:pStyle w:val="837"/>
        <w:jc w:val="both"/>
      </w:pPr>
      <w:r>
        <w:t xml:space="preserve">    20__ год - ______ рублей;</w:t>
      </w:r>
      <w:r/>
    </w:p>
    <w:p>
      <w:pPr>
        <w:pStyle w:val="837"/>
        <w:jc w:val="both"/>
      </w:pPr>
      <w:r>
        <w:t xml:space="preserve">    20__ год - ______ рублей;</w:t>
      </w:r>
      <w:r/>
    </w:p>
    <w:p>
      <w:pPr>
        <w:pStyle w:val="837"/>
        <w:jc w:val="both"/>
      </w:pPr>
      <w:r>
        <w:t xml:space="preserve">    20__ год - ______ рублей.</w:t>
      </w:r>
      <w:r/>
    </w:p>
    <w:p>
      <w:pPr>
        <w:pStyle w:val="837"/>
        <w:jc w:val="both"/>
      </w:pPr>
      <w:r>
        <w:t xml:space="preserve">    Получателем     субсидии     из     областного     бюджета     является</w:t>
      </w:r>
      <w:r/>
    </w:p>
    <w:p>
      <w:pPr>
        <w:pStyle w:val="837"/>
        <w:jc w:val="both"/>
      </w:pPr>
      <w:r>
        <w:t xml:space="preserve">__________________________________________________________________________.</w:t>
      </w:r>
      <w:r/>
    </w:p>
    <w:p>
      <w:pPr>
        <w:pStyle w:val="837"/>
        <w:jc w:val="both"/>
      </w:pPr>
      <w:r>
        <w:t xml:space="preserve">                 (наименование муниципального образования)</w:t>
      </w:r>
      <w:r/>
    </w:p>
    <w:p>
      <w:pPr>
        <w:pStyle w:val="837"/>
        <w:jc w:val="both"/>
      </w:pPr>
      <w:r/>
      <w:r/>
    </w:p>
    <w:p>
      <w:pPr>
        <w:pStyle w:val="837"/>
        <w:jc w:val="both"/>
      </w:pPr>
      <w:r>
        <w:t xml:space="preserve">    К настоящей заявке прилагаются:</w:t>
      </w:r>
      <w:r/>
    </w:p>
    <w:p>
      <w:pPr>
        <w:pStyle w:val="837"/>
        <w:jc w:val="both"/>
      </w:pPr>
      <w:r>
        <w:t xml:space="preserve">    1) приложение N 1 - (указать наименование документа) на __ л. в 1 экз.;</w:t>
      </w:r>
      <w:r/>
    </w:p>
    <w:p>
      <w:pPr>
        <w:pStyle w:val="837"/>
        <w:jc w:val="both"/>
      </w:pPr>
      <w:r>
        <w:t xml:space="preserve">    2) приложение N 2 - (указать наименование документа) на __ л. в 1 экз.;</w:t>
      </w:r>
      <w:r/>
    </w:p>
    <w:p>
      <w:pPr>
        <w:pStyle w:val="837"/>
        <w:jc w:val="both"/>
      </w:pPr>
      <w:r>
        <w:t xml:space="preserve">    3) приложение ___ - (указать наименование документа) на __ л. в 1 экз.</w:t>
      </w:r>
      <w:r/>
    </w:p>
    <w:p>
      <w:pPr>
        <w:pStyle w:val="837"/>
        <w:jc w:val="both"/>
      </w:pPr>
      <w:r/>
      <w:r/>
    </w:p>
    <w:p>
      <w:pPr>
        <w:pStyle w:val="837"/>
        <w:jc w:val="both"/>
      </w:pPr>
      <w:r>
        <w:t xml:space="preserve">Глава муниципального образования</w:t>
      </w:r>
      <w:r/>
    </w:p>
    <w:p>
      <w:pPr>
        <w:pStyle w:val="837"/>
        <w:jc w:val="both"/>
      </w:pPr>
      <w:r>
        <w:t xml:space="preserve">(глава администрации муниципального образования) ___________/______________</w:t>
      </w:r>
      <w:r/>
    </w:p>
    <w:p>
      <w:pPr>
        <w:pStyle w:val="837"/>
        <w:jc w:val="both"/>
      </w:pPr>
      <w:r>
        <w:t xml:space="preserve">                                                   подпись       Ф.И.О.</w:t>
      </w:r>
      <w:r/>
    </w:p>
    <w:p>
      <w:pPr>
        <w:pStyle w:val="837"/>
        <w:jc w:val="both"/>
      </w:pPr>
      <w:r>
        <w:t xml:space="preserve">                                   М.П.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2"/>
      </w:pPr>
      <w:r>
        <w:t xml:space="preserve">Приложение N 3</w:t>
      </w:r>
      <w:r/>
    </w:p>
    <w:p>
      <w:pPr>
        <w:pStyle w:val="836"/>
        <w:jc w:val="right"/>
      </w:pPr>
      <w:r>
        <w:t xml:space="preserve">к Порядку</w:t>
      </w:r>
      <w:r/>
    </w:p>
    <w:p>
      <w:pPr>
        <w:pStyle w:val="836"/>
        <w:jc w:val="right"/>
      </w:pPr>
      <w:r>
        <w:t xml:space="preserve">предоставления и распределения</w:t>
      </w:r>
      <w:r/>
    </w:p>
    <w:p>
      <w:pPr>
        <w:pStyle w:val="836"/>
        <w:jc w:val="right"/>
      </w:pPr>
      <w:r>
        <w:t xml:space="preserve">субсидий местным бюджетам на реализацию</w:t>
      </w:r>
      <w:r/>
    </w:p>
    <w:p>
      <w:pPr>
        <w:pStyle w:val="836"/>
        <w:jc w:val="right"/>
      </w:pPr>
      <w:r>
        <w:t xml:space="preserve">мероприятий государственной программы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 по строительству и</w:t>
      </w:r>
      <w:r/>
    </w:p>
    <w:p>
      <w:pPr>
        <w:pStyle w:val="836"/>
        <w:jc w:val="right"/>
      </w:pPr>
      <w:r>
        <w:t xml:space="preserve">реконструкции котельных, тепловых</w:t>
      </w:r>
      <w:r/>
    </w:p>
    <w:p>
      <w:pPr>
        <w:pStyle w:val="836"/>
        <w:jc w:val="right"/>
      </w:pPr>
      <w:r>
        <w:t xml:space="preserve">сетей, включая вынос водопроводов</w:t>
      </w:r>
      <w:r/>
    </w:p>
    <w:p>
      <w:pPr>
        <w:pStyle w:val="836"/>
        <w:jc w:val="right"/>
      </w:pPr>
      <w:r>
        <w:t xml:space="preserve">из каналов тепловой сети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09" w:tooltip="https://login.consultant.ru/link/?req=doc&amp;base=RLAW049&amp;n=154983&amp;dst=100082" w:history="1">
              <w:r>
                <w:rPr>
                  <w:color w:val="0000ff"/>
                </w:rPr>
                <w:t xml:space="preserve"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28.09.2022 N 450-п;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0" w:tooltip="https://login.consultant.ru/link/?req=doc&amp;base=RLAW049&amp;n=160981&amp;dst=100127" w:history="1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29.03.2023 N 133-п)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jc w:val="center"/>
      </w:pPr>
      <w:r>
        <w:t xml:space="preserve">Акт</w:t>
      </w:r>
      <w:r/>
    </w:p>
    <w:p>
      <w:pPr>
        <w:pStyle w:val="836"/>
        <w:jc w:val="center"/>
      </w:pPr>
      <w:r>
        <w:t xml:space="preserve">сверки исполнения обязательств концессионера и концедента</w:t>
      </w:r>
      <w:r/>
    </w:p>
    <w:p>
      <w:pPr>
        <w:pStyle w:val="836"/>
        <w:jc w:val="center"/>
      </w:pPr>
      <w:r>
        <w:t xml:space="preserve">по концессионному соглашению по состоянию ___________</w:t>
      </w:r>
      <w:r/>
    </w:p>
    <w:p>
      <w:pPr>
        <w:pStyle w:val="836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1701"/>
        <w:gridCol w:w="1725"/>
        <w:gridCol w:w="1644"/>
      </w:tblGrid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N п/п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Реквизиты договора (N и дата)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Предмет договора</w:t>
            </w:r>
            <w:r/>
          </w:p>
        </w:tc>
        <w:tc>
          <w:tcPr>
            <w:gridSpan w:val="2"/>
            <w:tcW w:w="342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Стоимость, рублей</w:t>
            </w:r>
            <w:r/>
          </w:p>
        </w:tc>
        <w:tc>
          <w:tcPr>
            <w:tcW w:w="1644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Реквизиты актов КС-3 (N и дата)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выполненных работ</w:t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оплаченных работ</w:t>
            </w:r>
            <w:r/>
          </w:p>
        </w:tc>
        <w:tc>
          <w:tcPr>
            <w:tcW w:w="1644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</w:t>
            </w:r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gridSpan w:val="5"/>
            <w:tcW w:w="847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мероприятия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5"/>
            <w:tcW w:w="847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работ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5"/>
            <w:tcW w:w="847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работ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Итого по мероприятию: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gridSpan w:val="5"/>
            <w:tcW w:w="847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мероприятия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5"/>
            <w:tcW w:w="847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работ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5"/>
            <w:tcW w:w="847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работ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Итого по мероприятию: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Итого: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25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-</w:t>
            </w:r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Акт подписывают руководители концессионера, концедента и независимого строительного контроля.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1"/>
      </w:pPr>
      <w:r>
        <w:t xml:space="preserve">Приложение N 8</w:t>
      </w:r>
      <w:r/>
    </w:p>
    <w:p>
      <w:pPr>
        <w:pStyle w:val="836"/>
        <w:jc w:val="right"/>
      </w:pPr>
      <w:r>
        <w:t xml:space="preserve">к государственной программе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>
        <w:t xml:space="preserve">ПОРЯДОК</w:t>
      </w:r>
      <w:r/>
    </w:p>
    <w:p>
      <w:pPr>
        <w:pStyle w:val="838"/>
        <w:jc w:val="center"/>
      </w:pPr>
      <w:r>
        <w:t xml:space="preserve">предоставления и распределения субсидий местным бюджетам</w:t>
      </w:r>
      <w:r/>
    </w:p>
    <w:p>
      <w:pPr>
        <w:pStyle w:val="838"/>
        <w:jc w:val="center"/>
      </w:pPr>
      <w:r>
        <w:t xml:space="preserve">на реализацию мероприятий государственной программы</w:t>
      </w:r>
      <w:r/>
    </w:p>
    <w:p>
      <w:pPr>
        <w:pStyle w:val="838"/>
        <w:jc w:val="center"/>
      </w:pPr>
      <w:r>
        <w:t xml:space="preserve">Новосибирской области "Энергосбережение и повышение</w:t>
      </w:r>
      <w:r/>
    </w:p>
    <w:p>
      <w:pPr>
        <w:pStyle w:val="838"/>
        <w:jc w:val="center"/>
      </w:pPr>
      <w:r>
        <w:t xml:space="preserve">энергетической эффективности Новосибирской области"</w:t>
      </w:r>
      <w:r/>
    </w:p>
    <w:p>
      <w:pPr>
        <w:pStyle w:val="838"/>
        <w:jc w:val="center"/>
        <w:rPr>
          <w:highlight w:val="yellow"/>
        </w:rPr>
      </w:pPr>
      <w:r>
        <w:rPr>
          <w:highlight w:val="yellow"/>
        </w:rPr>
        <w:t xml:space="preserve">по замене основного и вспомогательного оборудования</w:t>
      </w:r>
      <w:r>
        <w:rPr>
          <w:highlight w:val="yellow"/>
        </w:rPr>
      </w:r>
      <w:r>
        <w:rPr>
          <w:highlight w:val="yellow"/>
        </w:rPr>
      </w:r>
    </w:p>
    <w:p>
      <w:pPr>
        <w:pStyle w:val="838"/>
        <w:jc w:val="center"/>
        <w:rPr>
          <w:highlight w:val="yellow"/>
        </w:rPr>
      </w:pPr>
      <w:r>
        <w:rPr>
          <w:highlight w:val="yellow"/>
        </w:rPr>
        <w:t xml:space="preserve">котельных, оптимизации гидравлических режимов тепловых сетей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11" w:tooltip="https://login.consultant.ru/link/?req=doc&amp;base=RLAW049&amp;n=134824&amp;dst=100070" w:history="1">
              <w:r>
                <w:rPr>
                  <w:color w:val="0000ff"/>
                </w:rPr>
                <w:t xml:space="preserve"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08.12.2020 N 508-п;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в ред. постановлений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212" w:tooltip="https://login.consultant.ru/link/?req=doc&amp;base=RLAW049&amp;n=138486&amp;dst=100058" w:history="1">
              <w:r>
                <w:rPr>
                  <w:color w:val="0000ff"/>
                </w:rPr>
                <w:t xml:space="preserve">N 118-п</w:t>
              </w:r>
            </w:hyperlink>
            <w:r>
              <w:rPr>
                <w:color w:val="392c69"/>
              </w:rPr>
              <w:t xml:space="preserve">, от 26.10.2021 </w:t>
            </w:r>
            <w:hyperlink r:id="rId213" w:tooltip="https://login.consultant.ru/link/?req=doc&amp;base=RLAW049&amp;n=144099&amp;dst=100054" w:history="1">
              <w:r>
                <w:rPr>
                  <w:color w:val="0000ff"/>
                </w:rPr>
                <w:t xml:space="preserve">N 428-п</w:t>
              </w:r>
            </w:hyperlink>
            <w:r>
              <w:rPr>
                <w:color w:val="392c69"/>
              </w:rPr>
              <w:t xml:space="preserve">, от 29.03.2022 </w:t>
            </w:r>
            <w:hyperlink r:id="rId214" w:tooltip="https://login.consultant.ru/link/?req=doc&amp;base=RLAW049&amp;n=149272&amp;dst=100112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215" w:tooltip="https://login.consultant.ru/link/?req=doc&amp;base=RLAW049&amp;n=152205&amp;dst=100051" w:history="1">
              <w:r>
                <w:rPr>
                  <w:color w:val="0000ff"/>
                </w:rPr>
                <w:t xml:space="preserve">N 293-п</w:t>
              </w:r>
            </w:hyperlink>
            <w:r>
              <w:rPr>
                <w:color w:val="392c69"/>
              </w:rPr>
              <w:t xml:space="preserve">, от 28.09.2022 </w:t>
            </w:r>
            <w:hyperlink r:id="rId216" w:tooltip="https://login.consultant.ru/link/?req=doc&amp;base=RLAW049&amp;n=154983&amp;dst=100083" w:history="1">
              <w:r>
                <w:rPr>
                  <w:color w:val="0000ff"/>
                </w:rPr>
                <w:t xml:space="preserve">N 450-п</w:t>
              </w:r>
            </w:hyperlink>
            <w:r>
              <w:rPr>
                <w:color w:val="392c69"/>
              </w:rPr>
              <w:t xml:space="preserve">, от 29.03.2023 </w:t>
            </w:r>
            <w:hyperlink r:id="rId217" w:tooltip="https://login.consultant.ru/link/?req=doc&amp;base=RLAW049&amp;n=160981&amp;dst=100128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26.09.2023 </w:t>
            </w:r>
            <w:hyperlink r:id="rId218" w:tooltip="https://login.consultant.ru/link/?req=doc&amp;base=RLAW049&amp;n=165894&amp;dst=100578" w:history="1">
              <w:r>
                <w:rPr>
                  <w:color w:val="0000ff"/>
                </w:rPr>
                <w:t xml:space="preserve">N 444-п</w:t>
              </w:r>
            </w:hyperlink>
            <w:r>
              <w:rPr>
                <w:color w:val="392c69"/>
              </w:rPr>
              <w:t xml:space="preserve">, от 18.04.2024 </w:t>
            </w:r>
            <w:hyperlink r:id="rId219" w:tooltip="https://login.consultant.ru/link/?req=doc&amp;base=RLAW049&amp;n=172069&amp;dst=100118" w:history="1">
              <w:r>
                <w:rPr>
                  <w:color w:val="0000ff"/>
                </w:rPr>
                <w:t xml:space="preserve">N 196-п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bookmarkStart w:id="19" w:name="P3051"/>
      <w:r/>
      <w:bookmarkEnd w:id="19"/>
      <w:r>
        <w:t xml:space="preserve">1. Настоящий Порядок предоставления и распределения субсидий местным бюдж</w:t>
      </w:r>
      <w:r>
        <w:t xml:space="preserve">етам на реализацию мероприятий государственной программы Новосибирской области "Энергосбережение и повышение энергетической эффективности Новосибирской области" (далее - государственная программа) по замене основного и вспомогательного оборудования котельн</w:t>
      </w:r>
      <w:r>
        <w:t xml:space="preserve">ых, оптимизации гидравлических режимов тепловых сетей (далее - Порядок) регламентирует предоставление и расходование субсидий местным бюджетам муниципальных районов, муниципальных округов Новосибирской области (кроме городских округов) (далее - местные бюд</w:t>
      </w:r>
      <w:r>
        <w:t xml:space="preserve">жеты) из областного бюджета Новосибирской области (далее - областной бюджет) на мероприятия по замене основного и вспомогательного оборудования котельных, оптимизации гидравлических режимов тепловых сетей (далее - реализация энергоэффективных мероприятий).</w:t>
      </w:r>
      <w:r/>
    </w:p>
    <w:p>
      <w:pPr>
        <w:pStyle w:val="836"/>
        <w:jc w:val="both"/>
      </w:pPr>
      <w:r>
        <w:t xml:space="preserve">(в ред. </w:t>
      </w:r>
      <w:hyperlink r:id="rId220" w:tooltip="https://login.consultant.ru/link/?req=doc&amp;base=RLAW049&amp;n=160981&amp;dst=100129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Субсидия, предоставляемая в соответствии с Порядком, может быть использована на оплату договоров (контрактов), предметом которых являются поставка оборудования и материалов.</w:t>
      </w:r>
      <w:r/>
    </w:p>
    <w:p>
      <w:pPr>
        <w:pStyle w:val="836"/>
        <w:jc w:val="both"/>
      </w:pPr>
      <w:r>
        <w:t xml:space="preserve">(в ред. </w:t>
      </w:r>
      <w:hyperlink r:id="rId221" w:tooltip="https://login.consultant.ru/link/?req=doc&amp;base=RLAW049&amp;n=172069&amp;dst=100119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/>
      <w:bookmarkStart w:id="20" w:name="P3055"/>
      <w:r/>
      <w:bookmarkEnd w:id="20"/>
      <w:r>
        <w:t xml:space="preserve">2. Целью предоставления субсидий местным бюджетам является повышение энергетической эффективности систем теплоснабжения путем реализации энергоэффективных мероприятий.</w:t>
      </w:r>
      <w:r/>
    </w:p>
    <w:p>
      <w:pPr>
        <w:pStyle w:val="836"/>
        <w:ind w:firstLine="540"/>
        <w:jc w:val="both"/>
        <w:spacing w:before="220"/>
      </w:pPr>
      <w:r>
        <w:t xml:space="preserve">3. Субсидии предоставляются бюджетам муниципальных районов, муниципальных округов </w:t>
      </w:r>
      <w:r>
        <w:t xml:space="preserve">Новосибирской области (кроме городских округов) (далее - муниципальные образования) на указанные в </w:t>
      </w:r>
      <w:hyperlink w:tooltip="#P3051" w:anchor="P3051" w:history="1">
        <w:r>
          <w:rPr>
            <w:color w:val="0000ff"/>
          </w:rPr>
          <w:t xml:space="preserve">пункте 1</w:t>
        </w:r>
      </w:hyperlink>
      <w:r>
        <w:t xml:space="preserve"> настоящего Порядка мероприятия в пределах бюджетных ассигнований и лимитов бюджетных обязате</w:t>
      </w:r>
      <w:r>
        <w:t xml:space="preserve">льств, установленных министерству жилищно-коммунального хозяйства и энергетики Новосибирской области как главному распорядителю бюджетных средств (далее - ГРБС) на соответствующий финансовый год и плановый период на реализацию данного направления расходов.</w:t>
      </w:r>
      <w:r/>
    </w:p>
    <w:p>
      <w:pPr>
        <w:pStyle w:val="836"/>
        <w:jc w:val="both"/>
      </w:pPr>
      <w:r>
        <w:t xml:space="preserve">(в ред. </w:t>
      </w:r>
      <w:hyperlink r:id="rId222" w:tooltip="https://login.consultant.ru/link/?req=doc&amp;base=RLAW049&amp;n=160981&amp;dst=100133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4. Распределение субсидий местным бюджетам из областного бюджета (с учето</w:t>
      </w:r>
      <w:r>
        <w:t xml:space="preserve">м предельных уровней софинансирования) на реализацию программных мероприятий осуществляется на основании поданных муниципальными образованиями Новосибирской области заявок ГРБС на реализацию энергоэффективных мероприятий в рамках государственной программы.</w:t>
      </w:r>
      <w:r/>
    </w:p>
    <w:p>
      <w:pPr>
        <w:pStyle w:val="836"/>
        <w:ind w:firstLine="540"/>
        <w:jc w:val="both"/>
        <w:spacing w:before="220"/>
      </w:pPr>
      <w:r>
        <w:t xml:space="preserve">Заявка с документами, указанными в </w:t>
      </w:r>
      <w:hyperlink w:tooltip="#P3066" w:anchor="P3066" w:history="1">
        <w:r>
          <w:rPr>
            <w:color w:val="0000ff"/>
          </w:rPr>
          <w:t xml:space="preserve">пункте 5</w:t>
        </w:r>
      </w:hyperlink>
      <w:r>
        <w:t xml:space="preserve"> настоящего Порядка и оформленными надлежащим образом (подписанные, с синими печатями), представляется на бумажном носителе, а также направляется в адрес ГРБС по системе электронного документооборота и делопроизводства Правительства Новосибирской области.</w:t>
      </w:r>
      <w:r/>
    </w:p>
    <w:p>
      <w:pPr>
        <w:pStyle w:val="836"/>
        <w:ind w:firstLine="540"/>
        <w:jc w:val="both"/>
        <w:spacing w:before="220"/>
      </w:pPr>
      <w:r/>
      <w:hyperlink w:tooltip="#P3161" w:anchor="P3161" w:history="1">
        <w:r>
          <w:rPr>
            <w:color w:val="0000ff"/>
          </w:rPr>
          <w:t xml:space="preserve">Заявка</w:t>
        </w:r>
      </w:hyperlink>
      <w:r>
        <w:t xml:space="preserve"> оформляется по форме согласно приложению N 1 к настоящему Порядку.</w:t>
      </w:r>
      <w:r/>
    </w:p>
    <w:p>
      <w:pPr>
        <w:pStyle w:val="836"/>
        <w:jc w:val="both"/>
      </w:pPr>
      <w:r>
        <w:t xml:space="preserve">(в ред. </w:t>
      </w:r>
      <w:hyperlink r:id="rId223" w:tooltip="https://login.consultant.ru/link/?req=doc&amp;base=RLAW049&amp;n=172069&amp;dst=100122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Перечень объектов теплоснабжения муниципального образования Новосибирской области и</w:t>
      </w:r>
      <w:r>
        <w:t xml:space="preserve"> объем средств областного бюджета, направляемый в текущем финансовом году для софинансирования работ по реализации энергоэффективных мероприятий на данных объектах, определяется специально созданной комиссией. Положение о комиссии, ее состав утверждаются п</w:t>
      </w:r>
      <w:r>
        <w:t xml:space="preserve">риказом министерства жилищно-коммунального хозяйства и энергетики Новосибирской области. В состав комиссии по согласованию включаются представители профильного комитета Законодательного Собрания Новосибирской области, проектных, некоммерческих организаций.</w:t>
      </w:r>
      <w:r/>
    </w:p>
    <w:p>
      <w:pPr>
        <w:pStyle w:val="836"/>
        <w:ind w:firstLine="540"/>
        <w:jc w:val="both"/>
        <w:spacing w:before="220"/>
      </w:pPr>
      <w:r>
        <w:t xml:space="preserve">Порядок и сроки отбора объектов теплоснабжения определены </w:t>
      </w:r>
      <w:hyperlink w:tooltip="#P3466" w:anchor="P3466" w:history="1">
        <w:r>
          <w:rPr>
            <w:color w:val="0000ff"/>
          </w:rPr>
          <w:t xml:space="preserve">приложением N 9</w:t>
        </w:r>
      </w:hyperlink>
      <w:r>
        <w:t xml:space="preserve"> "Положение по ранжированию объектов теплоснабжения для определения ежегодного перечня объектов теплоснабжения" к государственной программе.</w:t>
      </w:r>
      <w:r/>
    </w:p>
    <w:p>
      <w:pPr>
        <w:pStyle w:val="836"/>
        <w:ind w:firstLine="540"/>
        <w:jc w:val="both"/>
        <w:spacing w:before="220"/>
      </w:pPr>
      <w:r>
        <w:t xml:space="preserve">абзац утратил силу. - </w:t>
      </w:r>
      <w:hyperlink r:id="rId224" w:tooltip="https://login.consultant.ru/link/?req=doc&amp;base=RLAW049&amp;n=172069&amp;dst=100124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18.04.2024 N 196-п.</w:t>
      </w:r>
      <w:r/>
    </w:p>
    <w:p>
      <w:pPr>
        <w:pStyle w:val="836"/>
        <w:jc w:val="both"/>
      </w:pPr>
      <w:r>
        <w:t xml:space="preserve">(п. 4 в ред. </w:t>
      </w:r>
      <w:hyperlink r:id="rId225" w:tooltip="https://login.consultant.ru/link/?req=doc&amp;base=RLAW049&amp;n=154983&amp;dst=100084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28.09.2022 N 450-п)</w:t>
      </w:r>
      <w:r/>
    </w:p>
    <w:p>
      <w:pPr>
        <w:pStyle w:val="836"/>
        <w:ind w:firstLine="540"/>
        <w:jc w:val="both"/>
        <w:spacing w:before="220"/>
      </w:pPr>
      <w:r/>
      <w:bookmarkStart w:id="21" w:name="P3066"/>
      <w:r/>
      <w:bookmarkEnd w:id="21"/>
      <w:r>
        <w:t xml:space="preserve">5. Критерием отбора муниципальных образований Новосибирской области (далее - получатель) для предоставлен</w:t>
      </w:r>
      <w:r>
        <w:t xml:space="preserve">ия субсидий на реализацию программных мероприятий является наличие потребности в реализации энергоэффективных мероприятий и представление получателем в адрес ГРБС до 1 июля года, предшествующего плановому году предоставления субсидии, следующих документов:</w:t>
      </w:r>
      <w:r/>
    </w:p>
    <w:p>
      <w:pPr>
        <w:pStyle w:val="836"/>
        <w:ind w:firstLine="540"/>
        <w:jc w:val="both"/>
        <w:spacing w:before="220"/>
      </w:pPr>
      <w:r>
        <w:t xml:space="preserve">1) плана по повышению надежности и эффективности систем теплоснабжения (план энергоэффективных мероприятий) получателя.</w:t>
      </w:r>
      <w:r/>
    </w:p>
    <w:p>
      <w:pPr>
        <w:pStyle w:val="836"/>
        <w:ind w:firstLine="540"/>
        <w:jc w:val="both"/>
        <w:spacing w:before="220"/>
      </w:pPr>
      <w:r>
        <w:t xml:space="preserve">План энергоэффективных мероприятий утверждается муниципальным образованием, согласовывается государственным казенным учреждением Новосибирской области "Проект</w:t>
      </w:r>
      <w:r>
        <w:t xml:space="preserve">ная дирекция министерства жилищно-коммунального хозяйства и энергетики Новосибирской области" (далее - ГКУ НСО "Проектная дирекция МинЖКХиЭ НСО") по результатам его рассмотрения комиссией с участием представителей ГРБС, организации коммунального комплекса;</w:t>
      </w:r>
      <w:r/>
    </w:p>
    <w:p>
      <w:pPr>
        <w:pStyle w:val="836"/>
        <w:jc w:val="both"/>
      </w:pPr>
      <w:r>
        <w:t xml:space="preserve">(в ред. </w:t>
      </w:r>
      <w:hyperlink r:id="rId226" w:tooltip="https://login.consultant.ru/link/?req=doc&amp;base=RLAW049&amp;n=172069&amp;dst=100126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2) </w:t>
      </w:r>
      <w:hyperlink w:tooltip="#P3250" w:anchor="P3250" w:history="1">
        <w:r>
          <w:rPr>
            <w:color w:val="0000ff"/>
          </w:rPr>
          <w:t xml:space="preserve">справки</w:t>
        </w:r>
      </w:hyperlink>
      <w:r>
        <w:t xml:space="preserve"> о высоких удельных расходах энергоресурсов на выработку тепловой энергии котельными, на которых запланированы к реализации энергоэффективные мероприятия, сформированной в соответствии с отчетом о производственно-хозяйственной деятельности </w:t>
      </w:r>
      <w:r>
        <w:t xml:space="preserve">ресурсоснабжающих организаций на 1 января года, предшествующего плановому году финансирования, утверждаемой главой муниципального образования, по форме приложения N 2 к настоящему Порядку;</w:t>
      </w:r>
      <w:r/>
    </w:p>
    <w:p>
      <w:pPr>
        <w:pStyle w:val="836"/>
        <w:jc w:val="both"/>
      </w:pPr>
      <w:r>
        <w:t xml:space="preserve">(пп. 2 в ред. </w:t>
      </w:r>
      <w:hyperlink r:id="rId227" w:tooltip="https://login.consultant.ru/link/?req=doc&amp;base=RLAW049&amp;n=172069&amp;dst=100128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3) </w:t>
      </w:r>
      <w:r>
        <w:rPr>
          <w:highlight w:val="yellow"/>
        </w:rPr>
        <w:t xml:space="preserve">заключение ГКУ "П</w:t>
      </w:r>
      <w:r>
        <w:rPr>
          <w:highlight w:val="yellow"/>
        </w:rPr>
        <w:t xml:space="preserve">роектная дирекция МинЖКХиЭ НСО" о технико-экономической целесообразности мероприятий, планируемых к реализации в плановом году предоставления субсидии, в соответствии с заявками муниципальных образований на участие в мероприятиях государственной программы.</w:t>
      </w:r>
      <w:r/>
    </w:p>
    <w:p>
      <w:pPr>
        <w:pStyle w:val="836"/>
        <w:ind w:firstLine="540"/>
        <w:jc w:val="both"/>
        <w:spacing w:before="220"/>
      </w:pPr>
      <w:r>
        <w:t xml:space="preserve">Технико-экономическое обоснование должно содержать анализ затрат необходимых ресурсов (расход топлива (уголь, газ), электрической энергии на выработку тепловой энергии, потери тепловой энергии в тепловых сетях и так далее) для предполагаемых результато</w:t>
      </w:r>
      <w:r>
        <w:t xml:space="preserve">в реализации мероприятия, информацию о планируемом снижении субсидии, предоставляемой из средств областного бюджета предприятиям на погашение задолженности за топливно-энергетические ресурсы, у которых теплоснабжение потребителей приводит к прямым убыткам.</w:t>
      </w:r>
      <w:r/>
    </w:p>
    <w:p>
      <w:pPr>
        <w:pStyle w:val="836"/>
        <w:jc w:val="both"/>
      </w:pPr>
      <w:r>
        <w:t xml:space="preserve">(пп. 3 введен </w:t>
      </w:r>
      <w:hyperlink r:id="rId228" w:tooltip="https://login.consultant.ru/link/?req=doc&amp;base=RLAW049&amp;n=172069&amp;dst=100130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6. Основанием для предоставления субсидии является соглашение о предоставлении субсидии, заключаемое между ГРБС и получателем (далее - Соглашение).</w:t>
      </w:r>
      <w:r/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t xml:space="preserve">Соглашение должно содержать в себе положения, указанные в </w:t>
      </w:r>
      <w:hyperlink r:id="rId229" w:tooltip="https://login.consultant.ru/link/?req=doc&amp;base=RLAW049&amp;n=168699&amp;dst=100115" w:history="1">
        <w:r>
          <w:rPr>
            <w:color w:val="0000ff"/>
          </w:rPr>
          <w:t xml:space="preserve">пункте 8</w:t>
        </w:r>
      </w:hyperlink>
      <w:r>
        <w:t xml:space="preserve">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утвержденных постановл</w:t>
      </w:r>
      <w:r>
        <w:t xml:space="preserve">ением Правительства Новосибирской области от 03.03.2020 N 40-п,</w:t>
      </w:r>
      <w:r>
        <w:rPr>
          <w:highlight w:val="yellow"/>
        </w:rPr>
        <w:t xml:space="preserve"> а также условие о согласовании проекта муниципального контракта (договора, соглашения) в части сроков выполнения работ, наличия условий о его расторжении с ГКУ "Проектная дирекция МЖКХиЭ НСО".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ind w:firstLine="540"/>
        <w:jc w:val="both"/>
        <w:spacing w:before="220"/>
      </w:pPr>
      <w:r>
        <w:t xml:space="preserve">Проведение конкурсных процедур по заключению муниципального контракта (договора, соглашения) обеспечивается в месячный срок после заключения соглашений о предоставлении субсидии.</w:t>
      </w:r>
      <w:r/>
    </w:p>
    <w:p>
      <w:pPr>
        <w:pStyle w:val="836"/>
        <w:ind w:firstLine="540"/>
        <w:jc w:val="both"/>
        <w:spacing w:before="220"/>
      </w:pPr>
      <w:r>
        <w:t xml:space="preserve">В случае если до 1 июня года предоставления местным бюджетам субсидии на мероприятия по замен</w:t>
      </w:r>
      <w:r>
        <w:t xml:space="preserve">е основного и вспомогательного оборудования котельных, оптимизации гидравлических режимов тепловых сетей, муниципальным образованием не начата реализация мероприятий (не объявлены конкурсные процедуры), то ГРБС перераспределяет бюджетные ассигнования, напр</w:t>
      </w:r>
      <w:r>
        <w:t xml:space="preserve">авив соответствующие предложения по внесению изменений в закон Новосибирской области об областном бюджете на текущий год и плановый двухлетний период с дальнейшим включением соответствующих изменений в план реализации мероприятий государственной программы.</w:t>
      </w:r>
      <w:r/>
    </w:p>
    <w:p>
      <w:pPr>
        <w:pStyle w:val="836"/>
        <w:ind w:firstLine="540"/>
        <w:jc w:val="both"/>
        <w:spacing w:before="220"/>
      </w:pPr>
      <w:r>
        <w:t xml:space="preserve">Уровень софинансирования расходных обязательств муниципальных образований, в целях софинансирования которых предоставляется субсидия, д</w:t>
      </w:r>
      <w:r>
        <w:t xml:space="preserve">олжен быть равен уровню софинансирования,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период, для соответствующего муниципального образования.</w:t>
      </w:r>
      <w:r/>
    </w:p>
    <w:p>
      <w:pPr>
        <w:pStyle w:val="836"/>
        <w:jc w:val="both"/>
      </w:pPr>
      <w:r>
        <w:t xml:space="preserve">(п. 6 в ред. </w:t>
      </w:r>
      <w:hyperlink r:id="rId230" w:tooltip="https://login.consultant.ru/link/?req=doc&amp;base=RLAW049&amp;n=172069&amp;dst=100133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7. Условиями предоставления субсидии являются:</w:t>
      </w:r>
      <w:r/>
    </w:p>
    <w:p>
      <w:pPr>
        <w:pStyle w:val="836"/>
        <w:ind w:firstLine="540"/>
        <w:jc w:val="both"/>
        <w:spacing w:before="220"/>
      </w:pPr>
      <w:r/>
      <w:bookmarkStart w:id="22" w:name="P3082"/>
      <w:r/>
      <w:bookmarkEnd w:id="22"/>
      <w:r>
        <w:t xml:space="preserve">1) представление получателями ГРБС следующих документов в сроки, установленные в Соглашении:</w:t>
      </w:r>
      <w:r/>
    </w:p>
    <w:p>
      <w:pPr>
        <w:pStyle w:val="836"/>
        <w:ind w:firstLine="540"/>
        <w:jc w:val="both"/>
        <w:spacing w:before="220"/>
      </w:pPr>
      <w:r>
        <w:t xml:space="preserve">а) заявка на предоставление субсидии;</w:t>
      </w:r>
      <w:r/>
    </w:p>
    <w:p>
      <w:pPr>
        <w:pStyle w:val="836"/>
        <w:ind w:firstLine="540"/>
        <w:jc w:val="both"/>
        <w:spacing w:before="220"/>
      </w:pPr>
      <w:r>
        <w:t xml:space="preserve">б) копии утвержденной в порядке, установленном Градостроительным </w:t>
      </w:r>
      <w:hyperlink r:id="rId231" w:tooltip="https://login.consultant.ru/link/?req=doc&amp;base=LAW&amp;n=464185" w:history="1">
        <w:r>
          <w:rPr>
            <w:color w:val="0000ff"/>
          </w:rPr>
          <w:t xml:space="preserve">кодексом</w:t>
        </w:r>
      </w:hyperlink>
      <w:r>
        <w:t xml:space="preserve"> Российской Федерации, проектно-сметной документации и положительного заключения государственной </w:t>
      </w:r>
      <w:r>
        <w:t xml:space="preserve">экспертизы проектной документ</w:t>
      </w:r>
      <w:r>
        <w:t xml:space="preserve">ации либо сметные расчеты, экспертные заключения по оценке сметной стоимости. При отсутствии необходимости в разработке проектной документации представляется перечень оборудования и материалов, предполагаемых к приобретению и монтажу (дефектная ведомость);</w:t>
      </w:r>
      <w:r/>
    </w:p>
    <w:p>
      <w:pPr>
        <w:pStyle w:val="836"/>
        <w:jc w:val="both"/>
      </w:pPr>
      <w:r>
        <w:t xml:space="preserve">(в ред. постановлений Правительства Новосибирской области от 29.03.2023 </w:t>
      </w:r>
      <w:hyperlink r:id="rId232" w:tooltip="https://login.consultant.ru/link/?req=doc&amp;base=RLAW049&amp;n=160981&amp;dst=100138" w:history="1">
        <w:r>
          <w:rPr>
            <w:color w:val="0000ff"/>
          </w:rPr>
          <w:t xml:space="preserve">N 133-п</w:t>
        </w:r>
      </w:hyperlink>
      <w:r>
        <w:t xml:space="preserve">, от 18.04.2024 </w:t>
      </w:r>
      <w:hyperlink r:id="rId233" w:tooltip="https://login.consultant.ru/link/?req=doc&amp;base=RLAW049&amp;n=172069&amp;dst=100140" w:history="1">
        <w:r>
          <w:rPr>
            <w:color w:val="0000ff"/>
          </w:rPr>
          <w:t xml:space="preserve">N 196-п</w:t>
        </w:r>
      </w:hyperlink>
      <w:r>
        <w:t xml:space="preserve">)</w:t>
      </w:r>
      <w:r/>
    </w:p>
    <w:p>
      <w:pPr>
        <w:pStyle w:val="836"/>
        <w:ind w:firstLine="540"/>
        <w:jc w:val="both"/>
        <w:spacing w:before="220"/>
      </w:pPr>
      <w:r>
        <w:t xml:space="preserve">в) копии муниципальных контрактов, гражданско-правовых договоров (договоров подряда, поставки товаров при начальной цене не менее 100,0 тыс. рублей), в том числе заключенных в соответствии с Федеральным </w:t>
      </w:r>
      <w:hyperlink r:id="rId234" w:tooltip="https://login.consultant.ru/link/?req=doc&amp;base=LAW&amp;n=465972" w:history="1">
        <w:r>
          <w:rPr>
            <w:color w:val="0000ff"/>
          </w:rPr>
          <w:t xml:space="preserve"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бюджетным законодательством Российской Федерации, направленных на достижение цели, установленной в </w:t>
      </w:r>
      <w:hyperlink w:tooltip="#P3055" w:anchor="P3055" w:history="1">
        <w:r>
          <w:rPr>
            <w:color w:val="0000ff"/>
          </w:rPr>
          <w:t xml:space="preserve">пункте 2</w:t>
        </w:r>
      </w:hyperlink>
      <w:r>
        <w:t xml:space="preserve"> настоящего Порядка;</w:t>
      </w:r>
      <w:r/>
    </w:p>
    <w:p>
      <w:pPr>
        <w:pStyle w:val="836"/>
        <w:ind w:firstLine="540"/>
        <w:jc w:val="both"/>
        <w:spacing w:before="220"/>
      </w:pPr>
      <w:r>
        <w:t xml:space="preserve">г) копии актов о приемке выполненных работ, оформленных и подписанных в установленном контрактом</w:t>
      </w:r>
      <w:r>
        <w:t xml:space="preserve"> порядке (договоров, соглашений), товарно-транспортных накладных или универсальных передаточных документов, актов, подтверждающих выполнение работ в случае закупки оборудования (материалов) и их монтажа собственными силами (далее - акты выполненных работ);</w:t>
      </w:r>
      <w:r/>
    </w:p>
    <w:p>
      <w:pPr>
        <w:pStyle w:val="836"/>
        <w:jc w:val="both"/>
      </w:pPr>
      <w:r>
        <w:t xml:space="preserve">(пп. "г" в ред. </w:t>
      </w:r>
      <w:hyperlink r:id="rId235" w:tooltip="https://login.consultant.ru/link/?req=doc&amp;base=RLAW049&amp;n=172069&amp;dst=100141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jc w:val="both"/>
      </w:pPr>
      <w:r>
        <w:t xml:space="preserve">(пп. 1 в ред. </w:t>
      </w:r>
      <w:hyperlink r:id="rId236" w:tooltip="https://login.consultant.ru/link/?req=doc&amp;base=RLAW049&amp;n=152205&amp;dst=100051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28.06.2022 N 293-п)</w:t>
      </w:r>
      <w:r/>
    </w:p>
    <w:p>
      <w:pPr>
        <w:pStyle w:val="836"/>
        <w:ind w:firstLine="540"/>
        <w:jc w:val="both"/>
        <w:spacing w:before="220"/>
      </w:pPr>
      <w:r/>
      <w:bookmarkStart w:id="23" w:name="P3090"/>
      <w:r/>
      <w:bookmarkEnd w:id="23"/>
      <w:r>
        <w:t xml:space="preserve">2) централизация закупок товаров, работ, услуг, включенных в </w:t>
      </w:r>
      <w:hyperlink r:id="rId237" w:tooltip="https://login.consultant.ru/link/?req=doc&amp;base=RLAW049&amp;n=170089&amp;dst=100153" w:history="1">
        <w:r>
          <w:rPr>
            <w:color w:val="0000ff"/>
          </w:rPr>
          <w:t xml:space="preserve">перечень</w:t>
        </w:r>
      </w:hyperlink>
      <w:r>
        <w:t xml:space="preserve"> товаров, работ, услуг согласно приложению N 1 к постановлению Правительства Новосибирской области от 30.12.2013 N 597-п "О наделении полномо</w:t>
      </w:r>
      <w:r>
        <w:t xml:space="preserve">чиями государственного казенного учреждения Новосибирской области "Управление контрактной системы", с начальной (максимальной) ценой контракта, превышающей 1 млн рублей, финансовое обеспечение которых частично или полностью осуществляется за счет субсидий;</w:t>
      </w:r>
      <w:r/>
    </w:p>
    <w:p>
      <w:pPr>
        <w:pStyle w:val="836"/>
        <w:ind w:firstLine="540"/>
        <w:jc w:val="both"/>
        <w:spacing w:before="220"/>
      </w:pPr>
      <w:r>
        <w:t xml:space="preserve">3) 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году;</w:t>
      </w:r>
      <w:r/>
    </w:p>
    <w:p>
      <w:pPr>
        <w:pStyle w:val="836"/>
        <w:jc w:val="both"/>
      </w:pPr>
      <w:r>
        <w:t xml:space="preserve">(в ред. постановлений Правительства Новосибирской области от 26.10.2021 </w:t>
      </w:r>
      <w:hyperlink r:id="rId238" w:tooltip="https://login.consultant.ru/link/?req=doc&amp;base=RLAW049&amp;n=144099&amp;dst=100055" w:history="1">
        <w:r>
          <w:rPr>
            <w:color w:val="0000ff"/>
          </w:rPr>
          <w:t xml:space="preserve">N 428-п</w:t>
        </w:r>
      </w:hyperlink>
      <w:r>
        <w:t xml:space="preserve">, от 18.04.2024 </w:t>
      </w:r>
      <w:hyperlink r:id="rId239" w:tooltip="https://login.consultant.ru/link/?req=doc&amp;base=RLAW049&amp;n=172069&amp;dst=100143" w:history="1">
        <w:r>
          <w:rPr>
            <w:color w:val="0000ff"/>
          </w:rPr>
          <w:t xml:space="preserve">N 196-п</w:t>
        </w:r>
      </w:hyperlink>
      <w:r>
        <w:t xml:space="preserve">)</w:t>
      </w:r>
      <w:r/>
    </w:p>
    <w:p>
      <w:pPr>
        <w:pStyle w:val="836"/>
        <w:ind w:firstLine="540"/>
        <w:jc w:val="both"/>
        <w:spacing w:before="220"/>
      </w:pPr>
      <w:r>
        <w:t xml:space="preserve">4) 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</w:t>
      </w:r>
      <w:r>
        <w:t xml:space="preserve">рмативными правовыми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</w:t>
      </w:r>
      <w:r>
        <w:t xml:space="preserve"> сельских поселений Новосибирской области,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/>
    </w:p>
    <w:p>
      <w:pPr>
        <w:pStyle w:val="836"/>
        <w:ind w:firstLine="540"/>
        <w:jc w:val="both"/>
        <w:spacing w:before="220"/>
      </w:pPr>
      <w:r>
        <w:t xml:space="preserve">5) наличие заключенных на срок, соответствующий сроку распределения субсидий, между местными бюджетами Соглашений о предоставлении субсидий, предусматривающих обязательства получателя по исполнению расходных обязательств, в целях софинансиро</w:t>
      </w:r>
      <w:r>
        <w:t xml:space="preserve">вания которых предоставляются субсидии, и ответственность за неисполнение предусмотренных указанными Соглашениями обязательств, заключенными в соответствии с типовыми формами, утверждаемыми министерством финансов и налоговой политики Новосибирской области;</w:t>
      </w:r>
      <w:r/>
    </w:p>
    <w:p>
      <w:pPr>
        <w:pStyle w:val="836"/>
        <w:jc w:val="both"/>
      </w:pPr>
      <w:r>
        <w:t xml:space="preserve">(в ред. </w:t>
      </w:r>
      <w:hyperlink r:id="rId240" w:tooltip="https://login.consultant.ru/link/?req=doc&amp;base=RLAW049&amp;n=172069&amp;dst=100144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6)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</w:t>
      </w:r>
      <w:r>
        <w:t xml:space="preserve">муниципального образования, в целях софинансирования которых п</w:t>
      </w:r>
      <w:r>
        <w:t xml:space="preserve">редоставляется субсидия, с учетом предельного уровня софинансирования за счет средств областного бюджета,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образования;</w:t>
      </w:r>
      <w:r/>
    </w:p>
    <w:p>
      <w:pPr>
        <w:pStyle w:val="836"/>
        <w:jc w:val="both"/>
      </w:pPr>
      <w:r>
        <w:t xml:space="preserve">(в ред. постановлений Правительства Новосибирской области от 29.03.2022 </w:t>
      </w:r>
      <w:hyperlink r:id="rId241" w:tooltip="https://login.consultant.ru/link/?req=doc&amp;base=RLAW049&amp;n=149272&amp;dst=100113" w:history="1">
        <w:r>
          <w:rPr>
            <w:color w:val="0000ff"/>
          </w:rPr>
          <w:t xml:space="preserve">N 133-п</w:t>
        </w:r>
      </w:hyperlink>
      <w:r>
        <w:t xml:space="preserve">, от 29.03.2023 </w:t>
      </w:r>
      <w:hyperlink r:id="rId242" w:tooltip="https://login.consultant.ru/link/?req=doc&amp;base=RLAW049&amp;n=160981&amp;dst=100139" w:history="1">
        <w:r>
          <w:rPr>
            <w:color w:val="0000ff"/>
          </w:rPr>
          <w:t xml:space="preserve">N 133-п</w:t>
        </w:r>
      </w:hyperlink>
      <w:r>
        <w:t xml:space="preserve">)</w:t>
      </w:r>
      <w:r/>
    </w:p>
    <w:p>
      <w:pPr>
        <w:pStyle w:val="836"/>
        <w:ind w:firstLine="540"/>
        <w:jc w:val="both"/>
        <w:spacing w:before="220"/>
      </w:pPr>
      <w:r>
        <w:t xml:space="preserve">7) включение в соглашения о предоставлении субси</w:t>
      </w:r>
      <w:r>
        <w:t xml:space="preserve">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</w:t>
      </w:r>
      <w:r>
        <w:t xml:space="preserve">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  <w:r/>
    </w:p>
    <w:p>
      <w:pPr>
        <w:pStyle w:val="836"/>
        <w:jc w:val="both"/>
      </w:pPr>
      <w:r>
        <w:t xml:space="preserve">(пп. 7 введен </w:t>
      </w:r>
      <w:hyperlink r:id="rId243" w:tooltip="https://login.consultant.ru/link/?req=doc&amp;base=RLAW049&amp;n=144099&amp;dst=100057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26.10.2021 N 428-п)</w:t>
      </w:r>
      <w:r/>
    </w:p>
    <w:p>
      <w:pPr>
        <w:pStyle w:val="836"/>
        <w:ind w:firstLine="540"/>
        <w:jc w:val="both"/>
        <w:spacing w:before="220"/>
      </w:pPr>
      <w:r>
        <w:t xml:space="preserve">8) сокращение объема субсидии в случае,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</w:t>
      </w:r>
      <w:r>
        <w:t xml:space="preserve">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/>
    </w:p>
    <w:p>
      <w:pPr>
        <w:pStyle w:val="836"/>
        <w:jc w:val="both"/>
      </w:pPr>
      <w:r>
        <w:t xml:space="preserve">(пп. 8 введен </w:t>
      </w:r>
      <w:hyperlink r:id="rId244" w:tooltip="https://login.consultant.ru/link/?req=doc&amp;base=RLAW049&amp;n=144099&amp;dst=100059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26.10.2021 N 428-п)</w:t>
      </w:r>
      <w:r/>
    </w:p>
    <w:p>
      <w:pPr>
        <w:pStyle w:val="836"/>
        <w:ind w:firstLine="540"/>
        <w:jc w:val="both"/>
        <w:spacing w:before="220"/>
      </w:pPr>
      <w:r>
        <w:t xml:space="preserve">9) представление администрацией муниципального образования Новосибирской области заявки на финансирование по форме, установленной в Соглашении, при условии:</w:t>
      </w:r>
      <w:r/>
    </w:p>
    <w:p>
      <w:pPr>
        <w:pStyle w:val="836"/>
        <w:ind w:firstLine="540"/>
        <w:jc w:val="both"/>
        <w:spacing w:before="220"/>
      </w:pPr>
      <w:r>
        <w:t xml:space="preserve">а) подтверждения качества и объемов выполненных работ в соответствии проектно-сметной документации и положительного заключения государственной экспертизы проектной документации, сметных расчетов, экспертных заключений по оценке сметной стоимости;</w:t>
      </w:r>
      <w:r/>
    </w:p>
    <w:p>
      <w:pPr>
        <w:pStyle w:val="836"/>
        <w:ind w:firstLine="540"/>
        <w:jc w:val="both"/>
        <w:spacing w:before="220"/>
      </w:pPr>
      <w:r>
        <w:t xml:space="preserve">б) наличия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году;</w:t>
      </w:r>
      <w:r/>
    </w:p>
    <w:p>
      <w:pPr>
        <w:pStyle w:val="836"/>
        <w:jc w:val="both"/>
      </w:pPr>
      <w:r>
        <w:t xml:space="preserve">(пп. 9 в ред. </w:t>
      </w:r>
      <w:hyperlink r:id="rId245" w:tooltip="https://login.consultant.ru/link/?req=doc&amp;base=RLAW049&amp;n=172069&amp;dst=100145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rPr>
          <w:highlight w:val="yellow"/>
        </w:rPr>
      </w:r>
      <w:bookmarkStart w:id="24" w:name="P3106"/>
      <w:r>
        <w:rPr>
          <w:highlight w:val="yellow"/>
        </w:rPr>
      </w:r>
      <w:bookmarkEnd w:id="24"/>
      <w:r>
        <w:rPr>
          <w:highlight w:val="yellow"/>
        </w:rPr>
        <w:t xml:space="preserve">10) наличие согласованных с ГКУ НСО "Проектная дирекция МинЖКХиЭ НСО" проектов муниципальных контрактов (договоров, соглашений) в части сроков выполнения работ, наличия условий о его расторжении;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jc w:val="both"/>
      </w:pPr>
      <w:r>
        <w:t xml:space="preserve">(пп. 10 в ред. </w:t>
      </w:r>
      <w:hyperlink r:id="rId246" w:tooltip="https://login.consultant.ru/link/?req=doc&amp;base=RLAW049&amp;n=172069&amp;dst=100149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  <w:rPr>
          <w:highlight w:val="yellow"/>
        </w:rPr>
      </w:pPr>
      <w:r>
        <w:rPr>
          <w:highlight w:val="yellow"/>
        </w:rPr>
        <w:t xml:space="preserve">11) наличие согласованной с ГКУ "Проектная дирекция МинЖКХиЭ НСО" информации о подтверждении объемов выполненных работ в соответствии с планом энергоэффективных мероприятий муниципального образования.</w:t>
      </w:r>
      <w:r>
        <w:rPr>
          <w:highlight w:val="yellow"/>
        </w:rPr>
      </w:r>
      <w:r>
        <w:rPr>
          <w:highlight w:val="yellow"/>
        </w:rPr>
      </w:r>
    </w:p>
    <w:p>
      <w:pPr>
        <w:pStyle w:val="836"/>
        <w:jc w:val="both"/>
      </w:pPr>
      <w:r>
        <w:t xml:space="preserve">(пп. 11 введен </w:t>
      </w:r>
      <w:hyperlink r:id="rId247" w:tooltip="https://login.consultant.ru/link/?req=doc&amp;base=RLAW049&amp;n=172069&amp;dst=100151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8.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двух рабочих дней со дня представления заявки на предоставление субсидии.</w:t>
      </w:r>
      <w:r/>
    </w:p>
    <w:p>
      <w:pPr>
        <w:pStyle w:val="836"/>
        <w:ind w:firstLine="540"/>
        <w:jc w:val="both"/>
        <w:spacing w:before="220"/>
      </w:pPr>
      <w:r>
        <w:t xml:space="preserve">Основанием для отказа в предоставлении субсидии является:</w:t>
      </w:r>
      <w:r/>
    </w:p>
    <w:p>
      <w:pPr>
        <w:pStyle w:val="836"/>
        <w:ind w:firstLine="540"/>
        <w:jc w:val="both"/>
        <w:spacing w:before="220"/>
      </w:pPr>
      <w:r>
        <w:t xml:space="preserve">1) непредставление (представление не в полном объеме либо с нарушением сроков) документов, указанных в </w:t>
      </w:r>
      <w:hyperlink w:tooltip="#P3082" w:anchor="P3082" w:history="1">
        <w:r>
          <w:rPr>
            <w:color w:val="0000ff"/>
          </w:rPr>
          <w:t xml:space="preserve">подпункте 1 пункта 7</w:t>
        </w:r>
      </w:hyperlink>
      <w:r>
        <w:t xml:space="preserve"> настоящего Порядка;</w:t>
      </w:r>
      <w:r/>
    </w:p>
    <w:p>
      <w:pPr>
        <w:pStyle w:val="836"/>
        <w:ind w:firstLine="540"/>
        <w:jc w:val="both"/>
        <w:spacing w:before="220"/>
      </w:pPr>
      <w:r>
        <w:t xml:space="preserve">2) неисполнение условий предоставления субсидии, предусмотренных </w:t>
      </w:r>
      <w:hyperlink w:tooltip="#P3090" w:anchor="P3090" w:history="1">
        <w:r>
          <w:rPr>
            <w:color w:val="0000ff"/>
          </w:rPr>
          <w:t xml:space="preserve">подпунктами 2</w:t>
        </w:r>
      </w:hyperlink>
      <w:r>
        <w:t xml:space="preserve"> - </w:t>
      </w:r>
      <w:hyperlink w:tooltip="#P3106" w:anchor="P3106" w:history="1">
        <w:r>
          <w:rPr>
            <w:color w:val="0000ff"/>
          </w:rPr>
          <w:t xml:space="preserve">10 </w:t>
        </w:r>
        <w:r>
          <w:rPr>
            <w:color w:val="0000ff"/>
          </w:rPr>
          <w:t xml:space="preserve">пункта 7</w:t>
        </w:r>
      </w:hyperlink>
      <w:r>
        <w:t xml:space="preserve"> настоящего Порядка.</w:t>
      </w:r>
      <w:r/>
    </w:p>
    <w:p>
      <w:pPr>
        <w:pStyle w:val="836"/>
        <w:jc w:val="both"/>
      </w:pPr>
      <w:r>
        <w:t xml:space="preserve">(п. 8 в ред. </w:t>
      </w:r>
      <w:hyperlink r:id="rId248" w:tooltip="https://login.consultant.ru/link/?req=doc&amp;base=RLAW049&amp;n=160981&amp;dst=100143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9. В случае нарушения по</w:t>
      </w:r>
      <w:r>
        <w:t xml:space="preserve">лучателями условий предоставления субсидий, установленных настоящим Порядком, Соглашением,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отказа.</w:t>
      </w:r>
      <w:r/>
    </w:p>
    <w:p>
      <w:pPr>
        <w:pStyle w:val="836"/>
        <w:jc w:val="both"/>
      </w:pPr>
      <w:r>
        <w:t xml:space="preserve">(в ред. </w:t>
      </w:r>
      <w:hyperlink r:id="rId249" w:tooltip="https://login.consultant.ru/link/?req=doc&amp;base=RLAW049&amp;n=160981&amp;dst=100148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10. Перечисление субсидии из областного бюджета местному бюджету осуществляется в сроки, установленные в Соглашении.</w:t>
      </w:r>
      <w:r/>
    </w:p>
    <w:p>
      <w:pPr>
        <w:pStyle w:val="836"/>
        <w:ind w:firstLine="540"/>
        <w:jc w:val="both"/>
        <w:spacing w:before="220"/>
      </w:pPr>
      <w:r>
        <w:t xml:space="preserve">11. Условия расходования субсидий:</w:t>
      </w:r>
      <w:r/>
    </w:p>
    <w:p>
      <w:pPr>
        <w:pStyle w:val="836"/>
        <w:ind w:firstLine="540"/>
        <w:jc w:val="both"/>
        <w:spacing w:before="220"/>
      </w:pPr>
      <w:r>
        <w:t xml:space="preserve">1) осуществление расходов производится:</w:t>
      </w:r>
      <w:r/>
    </w:p>
    <w:p>
      <w:pPr>
        <w:pStyle w:val="836"/>
        <w:ind w:firstLine="540"/>
        <w:jc w:val="both"/>
        <w:spacing w:before="220"/>
      </w:pPr>
      <w:r>
        <w:t xml:space="preserve">а) с</w:t>
      </w:r>
      <w:r>
        <w:t xml:space="preserve"> лицевых счетов получателей или с лицевых счетов муниципальных казенных учреждений, уполномоченных органами местного самоуправления, на основании муниципальных контрактов, заключенных в соответствии с действующим законодательством, актов выполненных работ;</w:t>
      </w:r>
      <w:r/>
    </w:p>
    <w:p>
      <w:pPr>
        <w:pStyle w:val="836"/>
        <w:ind w:firstLine="540"/>
        <w:jc w:val="both"/>
        <w:spacing w:before="220"/>
      </w:pPr>
      <w:r>
        <w:t xml:space="preserve">б) с лицевых счетов получателей на основании соглашений о предоставлении субсидий юридическим лицам, направленных на достижение цели, установленной в </w:t>
      </w:r>
      <w:hyperlink w:tooltip="#P3055" w:anchor="P3055" w:history="1">
        <w:r>
          <w:rPr>
            <w:color w:val="0000ff"/>
          </w:rPr>
          <w:t xml:space="preserve">пункте 2</w:t>
        </w:r>
      </w:hyperlink>
      <w:r>
        <w:t xml:space="preserve"> настоящего Порядка, в соответствии с порядками предоставления субсидий юридическим лицам, имеющим право на получение субсидий на основании </w:t>
      </w:r>
      <w:hyperlink r:id="rId250" w:tooltip="https://login.consultant.ru/link/?req=doc&amp;base=LAW&amp;n=470713&amp;dst=103395" w:history="1">
        <w:r>
          <w:rPr>
            <w:color w:val="0000ff"/>
          </w:rPr>
          <w:t xml:space="preserve">статьи 78</w:t>
        </w:r>
      </w:hyperlink>
      <w:r>
        <w:t xml:space="preserve"> Бюджетного кодекса Российской Федерации, утвержденными нормативными правовыми актами получателя;</w:t>
      </w:r>
      <w:r/>
    </w:p>
    <w:p>
      <w:pPr>
        <w:pStyle w:val="836"/>
        <w:ind w:firstLine="540"/>
        <w:jc w:val="both"/>
        <w:spacing w:before="220"/>
      </w:pPr>
      <w:r>
        <w:t xml:space="preserve">2) получатели вправе передавать субсидии и иные межбюджетные трансферты в бюджеты поселений, расположенных в границах соответствующих муниципальных районов, муниципальных округов, на цель, определенную </w:t>
      </w:r>
      <w:hyperlink w:tooltip="#P3055" w:anchor="P3055" w:history="1">
        <w:r>
          <w:rPr>
            <w:color w:val="0000ff"/>
          </w:rPr>
          <w:t xml:space="preserve">пунктом 2</w:t>
        </w:r>
      </w:hyperlink>
      <w:r>
        <w:t xml:space="preserve"> настоящего Порядка.</w:t>
      </w:r>
      <w:r/>
    </w:p>
    <w:p>
      <w:pPr>
        <w:pStyle w:val="836"/>
        <w:jc w:val="both"/>
      </w:pPr>
      <w:r>
        <w:t xml:space="preserve">(пп. 2 в ред. </w:t>
      </w:r>
      <w:hyperlink r:id="rId251" w:tooltip="https://login.consultant.ru/link/?req=doc&amp;base=RLAW049&amp;n=160981&amp;dst=100149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/>
      <w:bookmarkStart w:id="25" w:name="P3124"/>
      <w:r/>
      <w:bookmarkEnd w:id="25"/>
      <w:r>
        <w:t xml:space="preserve">12. Результатом использования субсидии является:</w:t>
      </w:r>
      <w:r/>
    </w:p>
    <w:p>
      <w:pPr>
        <w:pStyle w:val="836"/>
        <w:ind w:firstLine="540"/>
        <w:jc w:val="both"/>
        <w:spacing w:before="220"/>
      </w:pPr>
      <w:r>
        <w:t xml:space="preserve">Количество систем теплоснабжения, на которых реализованы энергоэффективные мероприятия.</w:t>
      </w:r>
      <w:r/>
    </w:p>
    <w:p>
      <w:pPr>
        <w:pStyle w:val="836"/>
        <w:jc w:val="both"/>
      </w:pPr>
      <w:r>
        <w:t xml:space="preserve">(в ред. </w:t>
      </w:r>
      <w:hyperlink r:id="rId252" w:tooltip="https://login.consultant.ru/link/?req=doc&amp;base=RLAW049&amp;n=160981&amp;dst=100151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Значение показателя результата, указанного в настоящем пункте, устанавливается ГРБС в Соглашении.</w:t>
      </w:r>
      <w:r/>
    </w:p>
    <w:p>
      <w:pPr>
        <w:pStyle w:val="836"/>
        <w:ind w:firstLine="540"/>
        <w:jc w:val="both"/>
        <w:spacing w:before="220"/>
      </w:pPr>
      <w:r>
        <w:t xml:space="preserve">13. Порядок оценки эффективности использования субсидии:</w:t>
      </w:r>
      <w:r/>
    </w:p>
    <w:p>
      <w:pPr>
        <w:pStyle w:val="836"/>
        <w:ind w:firstLine="540"/>
        <w:jc w:val="both"/>
        <w:spacing w:before="220"/>
      </w:pPr>
      <w:r>
        <w:t xml:space="preserve">оценка эффективности использования субсидии осуществляется ГРБС на основе представляемого получателем отчета о достижении показателя результата использования субсидии в сроки, установленные в Соглашении.</w:t>
      </w:r>
      <w:r/>
    </w:p>
    <w:p>
      <w:pPr>
        <w:pStyle w:val="836"/>
        <w:ind w:firstLine="540"/>
        <w:jc w:val="both"/>
        <w:spacing w:before="220"/>
      </w:pPr>
      <w:r>
        <w:t xml:space="preserve">Критерием оценки эффективности использования субсидии является достижение показателя результата использования субсидии, установленного в </w:t>
      </w:r>
      <w:hyperlink w:tooltip="#P3124" w:anchor="P3124" w:history="1">
        <w:r>
          <w:rPr>
            <w:color w:val="0000ff"/>
          </w:rPr>
          <w:t xml:space="preserve">пункте 12</w:t>
        </w:r>
      </w:hyperlink>
      <w:r>
        <w:t xml:space="preserve"> настоящего Порядка.</w:t>
      </w:r>
      <w:r/>
    </w:p>
    <w:p>
      <w:pPr>
        <w:pStyle w:val="836"/>
        <w:ind w:firstLine="540"/>
        <w:jc w:val="both"/>
        <w:spacing w:before="220"/>
      </w:pPr>
      <w:r>
        <w:t xml:space="preserve">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(недостижении) получателем показателя результата использования субсидии.</w:t>
      </w:r>
      <w:r/>
    </w:p>
    <w:p>
      <w:pPr>
        <w:pStyle w:val="836"/>
        <w:ind w:firstLine="540"/>
        <w:jc w:val="both"/>
        <w:spacing w:before="220"/>
      </w:pPr>
      <w:r>
        <w:t xml:space="preserve">В случае если в отчетном финансовом году получателем не достигнуто установленное Соглашением значение показателя результата использования субсидии, указанного в </w:t>
      </w:r>
      <w:hyperlink w:tooltip="#P3124" w:anchor="P3124" w:history="1">
        <w:r>
          <w:rPr>
            <w:color w:val="0000ff"/>
          </w:rPr>
          <w:t xml:space="preserve">пункте 12</w:t>
        </w:r>
      </w:hyperlink>
      <w:r>
        <w:t xml:space="preserve"> настоящего Порядка, либо нарушены обязательства по соблюдению уровня софинансирования </w:t>
      </w:r>
      <w:r>
        <w:t xml:space="preserve">расходных обязательств получателя, в целях софинансирования которых предоставляется субсидия, средства субсидии подлежат возврату в областной бюджет.</w:t>
      </w:r>
      <w:r/>
    </w:p>
    <w:p>
      <w:pPr>
        <w:pStyle w:val="836"/>
        <w:ind w:firstLine="540"/>
        <w:jc w:val="both"/>
        <w:spacing w:before="220"/>
      </w:pPr>
      <w:r>
        <w:t xml:space="preserve">Сроки возврата и порядок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установлены в </w:t>
      </w:r>
      <w:hyperlink r:id="rId253" w:tooltip="https://login.consultant.ru/link/?req=doc&amp;base=RLAW049&amp;n=168699&amp;dst=100016" w:history="1">
        <w:r>
          <w:rPr>
            <w:color w:val="0000ff"/>
          </w:rPr>
          <w:t xml:space="preserve">Правилах</w:t>
        </w:r>
      </w:hyperlink>
      <w: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N 40-п.</w:t>
      </w:r>
      <w:r/>
    </w:p>
    <w:p>
      <w:pPr>
        <w:pStyle w:val="836"/>
        <w:ind w:firstLine="540"/>
        <w:jc w:val="both"/>
        <w:spacing w:before="220"/>
      </w:pPr>
      <w:r>
        <w:t xml:space="preserve">14. ГРБС и органы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  <w:r/>
    </w:p>
    <w:p>
      <w:pPr>
        <w:pStyle w:val="836"/>
        <w:ind w:firstLine="540"/>
        <w:jc w:val="both"/>
        <w:spacing w:before="220"/>
      </w:pPr>
      <w:r>
        <w:t xml:space="preserve">15. Остаток бюджетных средств, не использованный получателями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pPr>
        <w:pStyle w:val="836"/>
        <w:ind w:firstLine="540"/>
        <w:jc w:val="both"/>
        <w:spacing w:before="220"/>
      </w:pPr>
      <w:r>
        <w:t xml:space="preserve">16.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  <w:r/>
    </w:p>
    <w:p>
      <w:pPr>
        <w:pStyle w:val="836"/>
        <w:ind w:firstLine="540"/>
        <w:jc w:val="both"/>
        <w:spacing w:before="220"/>
      </w:pPr>
      <w:r>
        <w:t xml:space="preserve">17. Получатели несут ответственность за недостижение результатов использования субсидии в соответствии с Соглашением.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2"/>
      </w:pPr>
      <w:r>
        <w:t xml:space="preserve">Приложение N 1</w:t>
      </w:r>
      <w:r/>
    </w:p>
    <w:p>
      <w:pPr>
        <w:pStyle w:val="836"/>
        <w:jc w:val="right"/>
      </w:pPr>
      <w:r>
        <w:t xml:space="preserve">к Порядку</w:t>
      </w:r>
      <w:r/>
    </w:p>
    <w:p>
      <w:pPr>
        <w:pStyle w:val="836"/>
        <w:jc w:val="right"/>
      </w:pPr>
      <w:r>
        <w:t xml:space="preserve">предоставления и распределения субсидий</w:t>
      </w:r>
      <w:r/>
    </w:p>
    <w:p>
      <w:pPr>
        <w:pStyle w:val="836"/>
        <w:jc w:val="right"/>
      </w:pPr>
      <w:r>
        <w:t xml:space="preserve">местным бюджетам на реализацию мероприятий</w:t>
      </w:r>
      <w:r/>
    </w:p>
    <w:p>
      <w:pPr>
        <w:pStyle w:val="836"/>
        <w:jc w:val="right"/>
      </w:pPr>
      <w:r>
        <w:t xml:space="preserve">государственной программы Новосибирской области</w:t>
      </w:r>
      <w:r/>
    </w:p>
    <w:p>
      <w:pPr>
        <w:pStyle w:val="836"/>
        <w:jc w:val="right"/>
      </w:pPr>
      <w:r>
        <w:t xml:space="preserve">"Энергосбережение и повышение энергетической</w:t>
      </w:r>
      <w:r/>
    </w:p>
    <w:p>
      <w:pPr>
        <w:pStyle w:val="836"/>
        <w:jc w:val="right"/>
      </w:pPr>
      <w:r>
        <w:t xml:space="preserve">эффективности Новосибирской области" по замене</w:t>
      </w:r>
      <w:r/>
    </w:p>
    <w:p>
      <w:pPr>
        <w:pStyle w:val="836"/>
        <w:jc w:val="right"/>
      </w:pPr>
      <w:r>
        <w:t xml:space="preserve">основного и вспомогательного оборудования</w:t>
      </w:r>
      <w:r/>
    </w:p>
    <w:p>
      <w:pPr>
        <w:pStyle w:val="836"/>
        <w:jc w:val="right"/>
      </w:pPr>
      <w:r>
        <w:t xml:space="preserve">котельных, оптимизации гидравлических</w:t>
      </w:r>
      <w:r/>
    </w:p>
    <w:p>
      <w:pPr>
        <w:pStyle w:val="836"/>
        <w:jc w:val="right"/>
      </w:pPr>
      <w:r>
        <w:t xml:space="preserve">режимов тепловых сетей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54" w:tooltip="https://login.consultant.ru/link/?req=doc&amp;base=RLAW049&amp;n=154983&amp;dst=100090" w:history="1">
              <w:r>
                <w:rPr>
                  <w:color w:val="0000ff"/>
                </w:rPr>
                <w:t xml:space="preserve"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28.09.2022 N 450-п;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в ред. постановлений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255" w:tooltip="https://login.consultant.ru/link/?req=doc&amp;base=RLAW049&amp;n=160981&amp;dst=100153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, от 18.04.2024 </w:t>
            </w:r>
            <w:hyperlink r:id="rId256" w:tooltip="https://login.consultant.ru/link/?req=doc&amp;base=RLAW049&amp;n=172069&amp;dst=100153" w:history="1">
              <w:r>
                <w:rPr>
                  <w:color w:val="0000ff"/>
                </w:rPr>
                <w:t xml:space="preserve">N 196-п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jc w:val="right"/>
      </w:pPr>
      <w:r>
        <w:t xml:space="preserve">Форма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jc w:val="center"/>
      </w:pPr>
      <w:r/>
      <w:bookmarkStart w:id="26" w:name="P3161"/>
      <w:r/>
      <w:bookmarkEnd w:id="26"/>
      <w:r>
        <w:t xml:space="preserve">ЗАЯВКА</w:t>
      </w:r>
      <w:r/>
    </w:p>
    <w:p>
      <w:pPr>
        <w:pStyle w:val="836"/>
        <w:jc w:val="center"/>
      </w:pPr>
      <w:r>
        <w:t xml:space="preserve">от администрации _____________________ муниципального</w:t>
      </w:r>
      <w:r/>
    </w:p>
    <w:p>
      <w:pPr>
        <w:pStyle w:val="836"/>
        <w:jc w:val="center"/>
      </w:pPr>
      <w:r>
        <w:t xml:space="preserve">образования &lt;*&gt; Новосибирской области на ______ год</w:t>
      </w:r>
      <w:r/>
    </w:p>
    <w:p>
      <w:pPr>
        <w:pStyle w:val="836"/>
        <w:jc w:val="center"/>
      </w:pPr>
      <w:r>
        <w:t xml:space="preserve">на участие в мероприятиях государственной программы</w:t>
      </w:r>
      <w:r/>
    </w:p>
    <w:p>
      <w:pPr>
        <w:pStyle w:val="836"/>
        <w:jc w:val="center"/>
      </w:pPr>
      <w:r>
        <w:t xml:space="preserve">Новосибирской области "Энергосбережение и повышение</w:t>
      </w:r>
      <w:r/>
    </w:p>
    <w:p>
      <w:pPr>
        <w:pStyle w:val="836"/>
        <w:jc w:val="center"/>
      </w:pPr>
      <w:r>
        <w:t xml:space="preserve">энергетической эффективности Новосибирской области"</w:t>
      </w:r>
      <w:r/>
    </w:p>
    <w:p>
      <w:pPr>
        <w:pStyle w:val="836"/>
        <w:jc w:val="center"/>
      </w:pPr>
      <w:r>
        <w:t xml:space="preserve">на реализацию мероприятий по замене основного</w:t>
      </w:r>
      <w:r/>
    </w:p>
    <w:p>
      <w:pPr>
        <w:pStyle w:val="836"/>
        <w:jc w:val="center"/>
      </w:pPr>
      <w:r>
        <w:t xml:space="preserve">и вспомогательного оборудования котельных, оптимизации</w:t>
      </w:r>
      <w:r/>
    </w:p>
    <w:p>
      <w:pPr>
        <w:pStyle w:val="836"/>
        <w:jc w:val="center"/>
      </w:pPr>
      <w:r>
        <w:t xml:space="preserve">гидравлических режимов тепловых сетей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sectPr>
          <w:footnotePr/>
          <w:endnotePr/>
          <w:type w:val="nextPage"/>
          <w:pgSz w:w="11905" w:h="16838" w:orient="portrait"/>
          <w:pgMar w:top="1134" w:right="850" w:bottom="1134" w:left="1701" w:header="0" w:footer="0" w:gutter="0"/>
          <w:cols w:num="1" w:sep="0" w:space="720" w:equalWidth="1"/>
          <w:docGrid w:linePitch="360"/>
          <w:titlePg/>
        </w:sectPr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1984"/>
        <w:gridCol w:w="1134"/>
        <w:gridCol w:w="1134"/>
        <w:gridCol w:w="1417"/>
        <w:gridCol w:w="1701"/>
        <w:gridCol w:w="1417"/>
      </w:tblGrid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N п/п</w:t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муниципального образования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Дата и номер постановления об утверждении схемы теплоснабжения муниципального образования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Дата утверждения плана энергоэффективных мероприятий в муниципальном образовании</w:t>
            </w:r>
            <w:r/>
          </w:p>
        </w:tc>
        <w:tc>
          <w:tcPr>
            <w:gridSpan w:val="4"/>
            <w:tcW w:w="538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Сведения по системе теплоснабжения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&lt;*&gt; Наличие приоритетности по присвоению более высокого ранга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мощность объекта (Гкал/час, км)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стоимость, тыс. руб.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уровень софинансирования за счет средств местного бюджета (%)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количество человек, в отношении которых будет улучшено качество предоставляемых услуг по теплоснабжению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--------------------------------</w:t>
      </w:r>
      <w:r/>
    </w:p>
    <w:p>
      <w:pPr>
        <w:pStyle w:val="836"/>
        <w:ind w:firstLine="540"/>
        <w:jc w:val="both"/>
        <w:spacing w:before="220"/>
      </w:pPr>
      <w:r>
        <w:t xml:space="preserve">&lt;*&gt; Определяется в соответствии с </w:t>
      </w:r>
      <w:hyperlink w:tooltip="#P3466" w:anchor="P3466" w:history="1">
        <w:r>
          <w:rPr>
            <w:color w:val="0000ff"/>
          </w:rPr>
          <w:t xml:space="preserve">приложением N 9</w:t>
        </w:r>
      </w:hyperlink>
      <w:r>
        <w:t xml:space="preserve"> "Положение по ранжированию объектов теплоснабжения для определения ежегодного перечня объектов теплоснабжения" к государственной программе.</w:t>
      </w:r>
      <w:r/>
    </w:p>
    <w:p>
      <w:pPr>
        <w:pStyle w:val="836"/>
        <w:ind w:firstLine="540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31"/>
        <w:gridCol w:w="1134"/>
        <w:gridCol w:w="1757"/>
        <w:gridCol w:w="340"/>
        <w:gridCol w:w="794"/>
        <w:gridCol w:w="340"/>
        <w:gridCol w:w="2551"/>
        <w:gridCol w:w="340"/>
        <w:gridCol w:w="2211"/>
        <w:gridCol w:w="340"/>
        <w:gridCol w:w="2268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836"/>
            </w:pPr>
            <w:r>
              <w:t xml:space="preserve">Руководитель</w:t>
            </w:r>
            <w:r/>
          </w:p>
          <w:p>
            <w:pPr>
              <w:pStyle w:val="836"/>
            </w:pPr>
            <w:r>
              <w:t xml:space="preserve">(уполномоченное лицо)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расшифровка подписи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836"/>
            </w:pPr>
            <w:r>
              <w:t xml:space="preserve">Исполнитель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должность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фамилия, инициалы (отчество - 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телефон</w:t>
            </w:r>
            <w:r/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06" w:type="dxa"/>
            <w:textDirection w:val="lrTb"/>
            <w:noWrap w:val="false"/>
          </w:tcPr>
          <w:p>
            <w:pPr>
              <w:pStyle w:val="836"/>
              <w:jc w:val="both"/>
            </w:pPr>
            <w:r>
              <w:t xml:space="preserve">"___" __________ 20___ г.</w:t>
            </w:r>
            <w:r/>
          </w:p>
        </w:tc>
      </w:tr>
    </w:tbl>
    <w:p>
      <w:pPr>
        <w:pStyle w:val="836"/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2"/>
      </w:pPr>
      <w:r>
        <w:t xml:space="preserve">Приложение N 2</w:t>
      </w:r>
      <w:r/>
    </w:p>
    <w:p>
      <w:pPr>
        <w:pStyle w:val="836"/>
        <w:jc w:val="right"/>
      </w:pPr>
      <w:r>
        <w:t xml:space="preserve">к Порядку</w:t>
      </w:r>
      <w:r/>
    </w:p>
    <w:p>
      <w:pPr>
        <w:pStyle w:val="836"/>
        <w:jc w:val="right"/>
      </w:pPr>
      <w:r>
        <w:t xml:space="preserve">предоставления и распределения субсидий</w:t>
      </w:r>
      <w:r/>
    </w:p>
    <w:p>
      <w:pPr>
        <w:pStyle w:val="836"/>
        <w:jc w:val="right"/>
      </w:pPr>
      <w:r>
        <w:t xml:space="preserve">местным бюджетам на реализацию мероприятий</w:t>
      </w:r>
      <w:r/>
    </w:p>
    <w:p>
      <w:pPr>
        <w:pStyle w:val="836"/>
        <w:jc w:val="right"/>
      </w:pPr>
      <w:r>
        <w:t xml:space="preserve">государственной программы Новосибирской области</w:t>
      </w:r>
      <w:r/>
    </w:p>
    <w:p>
      <w:pPr>
        <w:pStyle w:val="836"/>
        <w:jc w:val="right"/>
      </w:pPr>
      <w:r>
        <w:t xml:space="preserve">"Энергосбережение и повышение энергетической</w:t>
      </w:r>
      <w:r/>
    </w:p>
    <w:p>
      <w:pPr>
        <w:pStyle w:val="836"/>
        <w:jc w:val="right"/>
      </w:pPr>
      <w:r>
        <w:t xml:space="preserve">эффективности Новосибирской области" по замене</w:t>
      </w:r>
      <w:r/>
    </w:p>
    <w:p>
      <w:pPr>
        <w:pStyle w:val="836"/>
        <w:jc w:val="right"/>
      </w:pPr>
      <w:r>
        <w:t xml:space="preserve">основного и вспомогательного оборудования</w:t>
      </w:r>
      <w:r/>
    </w:p>
    <w:p>
      <w:pPr>
        <w:pStyle w:val="836"/>
        <w:jc w:val="right"/>
      </w:pPr>
      <w:r>
        <w:t xml:space="preserve">котельных, оптимизации гидравлических</w:t>
      </w:r>
      <w:r/>
    </w:p>
    <w:p>
      <w:pPr>
        <w:pStyle w:val="836"/>
        <w:jc w:val="right"/>
      </w:pPr>
      <w:r>
        <w:t xml:space="preserve">режимов тепловых сетей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57" w:tooltip="https://login.consultant.ru/link/?req=doc&amp;base=RLAW049&amp;n=172069&amp;dst=100155" w:history="1">
              <w:r>
                <w:rPr>
                  <w:color w:val="0000ff"/>
                </w:rPr>
                <w:t xml:space="preserve"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18.04.2024 N 196-п)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jc w:val="right"/>
      </w:pPr>
      <w:r>
        <w:t xml:space="preserve">Форма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jc w:val="center"/>
      </w:pPr>
      <w:r/>
      <w:bookmarkStart w:id="27" w:name="P3250"/>
      <w:r/>
      <w:bookmarkEnd w:id="27"/>
      <w:r>
        <w:t xml:space="preserve">СПРАВКА &lt;*&gt;</w:t>
      </w:r>
      <w:r/>
    </w:p>
    <w:p>
      <w:pPr>
        <w:pStyle w:val="836"/>
        <w:jc w:val="center"/>
      </w:pPr>
      <w:r>
        <w:t xml:space="preserve">о высоких удельных расходах энергоресурсов на выработку</w:t>
      </w:r>
      <w:r/>
    </w:p>
    <w:p>
      <w:pPr>
        <w:pStyle w:val="836"/>
        <w:jc w:val="center"/>
      </w:pPr>
      <w:r>
        <w:t xml:space="preserve">тепловой энергии котельными, на которых запланированы</w:t>
      </w:r>
      <w:r/>
    </w:p>
    <w:p>
      <w:pPr>
        <w:pStyle w:val="836"/>
        <w:jc w:val="center"/>
      </w:pPr>
      <w:r>
        <w:t xml:space="preserve">к реализации энергоэффективные мероприятия,</w:t>
      </w:r>
      <w:r/>
    </w:p>
    <w:p>
      <w:pPr>
        <w:pStyle w:val="836"/>
        <w:jc w:val="center"/>
      </w:pPr>
      <w:r>
        <w:t xml:space="preserve">__________________ района (городского</w:t>
      </w:r>
      <w:r/>
    </w:p>
    <w:p>
      <w:pPr>
        <w:pStyle w:val="836"/>
        <w:jc w:val="center"/>
      </w:pPr>
      <w:r>
        <w:t xml:space="preserve">округа) Новосибирской области</w:t>
      </w:r>
      <w:r/>
    </w:p>
    <w:p>
      <w:pPr>
        <w:pStyle w:val="836"/>
        <w:jc w:val="center"/>
      </w:pPr>
      <w:r>
        <w:t xml:space="preserve">по состоянию __________________ года</w:t>
      </w:r>
      <w:r/>
    </w:p>
    <w:p>
      <w:pPr>
        <w:pStyle w:val="836"/>
        <w:jc w:val="center"/>
      </w:pPr>
      <w:r>
        <w:t xml:space="preserve">(на 1 января года, предшествующего</w:t>
      </w:r>
      <w:r/>
    </w:p>
    <w:p>
      <w:pPr>
        <w:pStyle w:val="836"/>
        <w:jc w:val="center"/>
      </w:pPr>
      <w:r>
        <w:t xml:space="preserve">плановому году финансирования)</w:t>
      </w:r>
      <w:r/>
    </w:p>
    <w:p>
      <w:pPr>
        <w:pStyle w:val="836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020"/>
        <w:gridCol w:w="1020"/>
        <w:gridCol w:w="1020"/>
        <w:gridCol w:w="1020"/>
        <w:gridCol w:w="1020"/>
        <w:gridCol w:w="1020"/>
      </w:tblGrid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N п/п</w:t>
            </w:r>
            <w:r/>
          </w:p>
        </w:tc>
        <w:tc>
          <w:tcPr>
            <w:tcW w:w="238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gridSpan w:val="2"/>
            <w:tcW w:w="204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Значение показателей до реализации мероприятий</w:t>
            </w:r>
            <w:r/>
          </w:p>
        </w:tc>
        <w:tc>
          <w:tcPr>
            <w:gridSpan w:val="2"/>
            <w:tcW w:w="204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Значение показателей после реализации плана мероприятий (ожидаемый энергетический эффект согласно плану)</w:t>
            </w:r>
            <w:r/>
          </w:p>
        </w:tc>
        <w:tc>
          <w:tcPr>
            <w:gridSpan w:val="2"/>
            <w:tcW w:w="204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Отклонение (+/-)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2381" w:type="dxa"/>
            <w:vMerge w:val="continue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в натуральном выражении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в денежном выражении, тыс. рублей в год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в натуральном выражении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в денежном выражении, тыс. рублей в год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в натуральном выражении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в денежном выражении, тыс. рублей в год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Произведено тепловой энергии (тыс. Гкал)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2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Отпущено тепловой </w:t>
            </w:r>
            <w:r>
              <w:t xml:space="preserve">энергии (тыс. Гкал)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Уголь, объем, тонн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3.1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Удельный расход угля (кг) на выработку 1 Гкал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3.2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Объем выработки (тыс. Гкал) при работе на угле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Газ, объем, тыс. 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4.1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Удельный расход газа (м</w:t>
            </w:r>
            <w:r>
              <w:rPr>
                <w:vertAlign w:val="superscript"/>
              </w:rPr>
              <w:t xml:space="preserve">3</w:t>
            </w:r>
            <w:r>
              <w:t xml:space="preserve">) на выработку 1 Гкал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4.2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Объем выработки (тыс. Гкал) при работе на газе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Электроэнергия (тыс. кВт/час)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5.1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Удельный расход на выработку 1 Гкал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Вода (планируемый объем), тыс. рублей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6.1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Удельный расход воды (м</w:t>
            </w:r>
            <w:r>
              <w:rPr>
                <w:vertAlign w:val="superscript"/>
              </w:rPr>
              <w:t xml:space="preserve">3</w:t>
            </w:r>
            <w:r>
              <w:t xml:space="preserve">) на выработку 1 Гкал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7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Установленная мощность котельной (Гкал/час)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8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Присоединенная мощность котельной (Гкал/час)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9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КПД котельных агрегатов (%)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10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Загруженность производственных мощностей (%)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11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Потери в сетях (%)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12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Износ теплосетей (%)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Фонд оплаты труда (ФОТ), кочегары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13.1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Взносы с ФОТ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14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Материальные расходы (прямые), тыс. рублей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15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pStyle w:val="836"/>
            </w:pPr>
            <w:r>
              <w:t xml:space="preserve">Общепроизводственные затраты (прочие), тыс. рублей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--------------------------------</w:t>
      </w:r>
      <w:r/>
    </w:p>
    <w:p>
      <w:pPr>
        <w:pStyle w:val="836"/>
        <w:ind w:firstLine="540"/>
        <w:jc w:val="both"/>
        <w:spacing w:before="220"/>
      </w:pPr>
      <w:r>
        <w:t xml:space="preserve">&lt;*&gt; Заполняется в разрезе котельных, на которых запланированы к реализации энергоэффективные мероприятия.</w:t>
      </w:r>
      <w:r/>
    </w:p>
    <w:p>
      <w:pPr>
        <w:pStyle w:val="836"/>
        <w:ind w:firstLine="540"/>
        <w:jc w:val="both"/>
      </w:pPr>
      <w:r/>
      <w:r/>
    </w:p>
    <w:p>
      <w:pPr>
        <w:pStyle w:val="837"/>
        <w:jc w:val="both"/>
      </w:pPr>
      <w:r>
        <w:t xml:space="preserve">Глава муниципального района (городского округа)</w:t>
      </w:r>
      <w:r/>
    </w:p>
    <w:p>
      <w:pPr>
        <w:pStyle w:val="837"/>
        <w:jc w:val="both"/>
      </w:pPr>
      <w:r>
        <w:t xml:space="preserve">Новосибирской области               ___________ / _________________________</w:t>
      </w:r>
      <w:r/>
    </w:p>
    <w:p>
      <w:pPr>
        <w:pStyle w:val="837"/>
        <w:jc w:val="both"/>
      </w:pPr>
      <w:r>
        <w:t xml:space="preserve">                                      подпись               Ф.И.О.</w:t>
      </w:r>
      <w:r/>
    </w:p>
    <w:p>
      <w:pPr>
        <w:pStyle w:val="837"/>
        <w:jc w:val="both"/>
      </w:pPr>
      <w:r>
        <w:t xml:space="preserve">    М.П.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1"/>
      </w:pPr>
      <w:r>
        <w:t xml:space="preserve">Приложение N 9</w:t>
      </w:r>
      <w:r/>
    </w:p>
    <w:p>
      <w:pPr>
        <w:pStyle w:val="836"/>
        <w:jc w:val="right"/>
      </w:pPr>
      <w:r>
        <w:t xml:space="preserve">к государственной программе</w:t>
      </w:r>
      <w:r/>
    </w:p>
    <w:p>
      <w:pPr>
        <w:pStyle w:val="836"/>
        <w:jc w:val="right"/>
      </w:pPr>
      <w:r>
        <w:t xml:space="preserve">Новосибирской области "Энергосбережение</w:t>
      </w:r>
      <w:r/>
    </w:p>
    <w:p>
      <w:pPr>
        <w:pStyle w:val="836"/>
        <w:jc w:val="right"/>
      </w:pPr>
      <w:r>
        <w:t xml:space="preserve">и повышение энергетической эффективности</w:t>
      </w:r>
      <w:r/>
    </w:p>
    <w:p>
      <w:pPr>
        <w:pStyle w:val="836"/>
        <w:jc w:val="right"/>
      </w:pPr>
      <w:r>
        <w:t xml:space="preserve">Новосибирской области"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/>
      <w:bookmarkStart w:id="28" w:name="P3466"/>
      <w:r/>
      <w:bookmarkEnd w:id="28"/>
      <w:r>
        <w:t xml:space="preserve">ПОЛОЖЕНИЕ</w:t>
      </w:r>
      <w:r/>
    </w:p>
    <w:p>
      <w:pPr>
        <w:pStyle w:val="838"/>
        <w:jc w:val="center"/>
      </w:pPr>
      <w:r>
        <w:t xml:space="preserve">по ранжированию объектов теплоснабжения для определения</w:t>
      </w:r>
      <w:r/>
    </w:p>
    <w:p>
      <w:pPr>
        <w:pStyle w:val="838"/>
        <w:jc w:val="center"/>
      </w:pPr>
      <w:r>
        <w:t xml:space="preserve">ежегодного перечня объектов теплоснабжения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58" w:tooltip="https://login.consultant.ru/link/?req=doc&amp;base=RLAW049&amp;n=134824&amp;dst=100071" w:history="1">
              <w:r>
                <w:rPr>
                  <w:color w:val="0000ff"/>
                </w:rPr>
                <w:t xml:space="preserve"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08.12.2020 N 508-п;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в ред. постановлений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29.03.2022 </w:t>
            </w:r>
            <w:hyperlink r:id="rId259" w:tooltip="https://login.consultant.ru/link/?req=doc&amp;base=RLAW049&amp;n=149272&amp;dst=100119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, от 28.09.2022 </w:t>
            </w:r>
            <w:hyperlink r:id="rId260" w:tooltip="https://login.consultant.ru/link/?req=doc&amp;base=RLAW049&amp;n=154983&amp;dst=100091" w:history="1">
              <w:r>
                <w:rPr>
                  <w:color w:val="0000ff"/>
                </w:rPr>
                <w:t xml:space="preserve">N 450-п</w:t>
              </w:r>
            </w:hyperlink>
            <w:r>
              <w:rPr>
                <w:color w:val="392c69"/>
              </w:rPr>
              <w:t xml:space="preserve">, от 29.03.2023 </w:t>
            </w:r>
            <w:hyperlink r:id="rId261" w:tooltip="https://login.consultant.ru/link/?req=doc&amp;base=RLAW049&amp;n=160981&amp;dst=100154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18.04.2024 </w:t>
            </w:r>
            <w:hyperlink r:id="rId262" w:tooltip="https://login.consultant.ru/link/?req=doc&amp;base=RLAW049&amp;n=172069&amp;dst=100156" w:history="1">
              <w:r>
                <w:rPr>
                  <w:color w:val="0000ff"/>
                </w:rPr>
                <w:t xml:space="preserve">N 196-п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2"/>
      </w:pPr>
      <w:r>
        <w:t xml:space="preserve">I. Общие положения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1. Настоящее Положение по ранжированию объектов теплоснабжения для определения ежегодного перечня объект</w:t>
      </w:r>
      <w:r>
        <w:t xml:space="preserve">ов теплоснабжения предназначено для установления принципов ранжирования объектов теплоснабжения в целях определения ежегодного перечня объектов теплоснабжения для их реализации в рамках мероприятий государственной программы Новосибирской области "Энергосбе</w:t>
      </w:r>
      <w:r>
        <w:t xml:space="preserve">режение и повышение энергетической эффективности Новосибирской области" (далее - государственная программа) на очередной финансовый год исходя из объемов средств, выделенных на реализацию программных мероприятий из областного бюджета Новосибирской области.</w:t>
      </w:r>
      <w:r/>
    </w:p>
    <w:p>
      <w:pPr>
        <w:pStyle w:val="836"/>
        <w:ind w:firstLine="540"/>
        <w:jc w:val="both"/>
        <w:spacing w:before="220"/>
      </w:pPr>
      <w:r>
        <w:t xml:space="preserve">Ранжирование объектов теплоснабжения не требуется в случае, если:</w:t>
      </w:r>
      <w:r/>
    </w:p>
    <w:p>
      <w:pPr>
        <w:pStyle w:val="836"/>
        <w:jc w:val="both"/>
      </w:pPr>
      <w:r>
        <w:t xml:space="preserve">(абзац введен </w:t>
      </w:r>
      <w:hyperlink r:id="rId263" w:tooltip="https://login.consultant.ru/link/?req=doc&amp;base=RLAW049&amp;n=172069&amp;dst=100157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выделены бюджетные ассигнования на проектирование, строительство, реконструкцию объектов теплоснабжения при корректировке закона Новосибирской области об областном бюджете Новосибирской области в текущем финансовом году;</w:t>
      </w:r>
      <w:r/>
    </w:p>
    <w:p>
      <w:pPr>
        <w:pStyle w:val="836"/>
        <w:jc w:val="both"/>
      </w:pPr>
      <w:r>
        <w:t xml:space="preserve">(абзац введен </w:t>
      </w:r>
      <w:hyperlink r:id="rId264" w:tooltip="https://login.consultant.ru/link/?req=doc&amp;base=RLAW049&amp;n=172069&amp;dst=100159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требуется замещение действующего объекта в связи с выводом его из эксплуатации.</w:t>
      </w:r>
      <w:r/>
    </w:p>
    <w:p>
      <w:pPr>
        <w:pStyle w:val="836"/>
        <w:jc w:val="both"/>
      </w:pPr>
      <w:r>
        <w:t xml:space="preserve">(абзац введен </w:t>
      </w:r>
      <w:hyperlink r:id="rId265" w:tooltip="https://login.consultant.ru/link/?req=doc&amp;base=RLAW049&amp;n=172069&amp;dst=100160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2. Ранжированным перечнем в данном случае яв</w:t>
      </w:r>
      <w:r>
        <w:t xml:space="preserve">ляется упорядоченный список объектов по критериям, установленным настоящим Положением. Процедура ранжирования представляет собой процесс упорядочения объектов в зависимости от значения того или иного критерия, соответствующего данному объекту. Объекту, име</w:t>
      </w:r>
      <w:r>
        <w:t xml:space="preserve">ющему максимальное значение критерия, присваивается наивысший ранг, а объекту, имеющему минимальное значение критерия, - самый низший ранг. При этом высшим рангом считается 1, а низшим - число, соответствующее количеству объектов в анализируемом множестве.</w:t>
      </w:r>
      <w:r/>
    </w:p>
    <w:p>
      <w:pPr>
        <w:pStyle w:val="836"/>
        <w:ind w:firstLine="540"/>
        <w:jc w:val="both"/>
        <w:spacing w:before="220"/>
      </w:pPr>
      <w:r>
        <w:t xml:space="preserve">3. Ранжированный перечень состоит из трех разделов:</w:t>
      </w:r>
      <w:r/>
    </w:p>
    <w:p>
      <w:pPr>
        <w:pStyle w:val="836"/>
        <w:jc w:val="both"/>
      </w:pPr>
      <w:r>
        <w:t xml:space="preserve">(в ред. </w:t>
      </w:r>
      <w:hyperlink r:id="rId266" w:tooltip="https://login.consultant.ru/link/?req=doc&amp;base=RLAW049&amp;n=149272&amp;dst=100120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29.03.2022 N 133-п)</w:t>
      </w:r>
      <w:r/>
    </w:p>
    <w:p>
      <w:pPr>
        <w:pStyle w:val="836"/>
        <w:ind w:firstLine="540"/>
        <w:jc w:val="both"/>
        <w:spacing w:before="220"/>
      </w:pPr>
      <w:r>
        <w:t xml:space="preserve">Строительство и реконструкция котельных (и других источников тепловой энергии), тепловых сетей, включая вынос водопроводов из каналов тепловой сети (далее - модернизация коммунальной инфраструктуры);</w:t>
      </w:r>
      <w:r/>
    </w:p>
    <w:p>
      <w:pPr>
        <w:pStyle w:val="836"/>
        <w:jc w:val="both"/>
      </w:pPr>
      <w:r>
        <w:t xml:space="preserve">(в ред. </w:t>
      </w:r>
      <w:hyperlink r:id="rId267" w:tooltip="https://login.consultant.ru/link/?req=doc&amp;base=RLAW049&amp;n=149272&amp;dst=100121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29.03.2022 N 133-п)</w:t>
      </w:r>
      <w:r/>
    </w:p>
    <w:p>
      <w:pPr>
        <w:pStyle w:val="836"/>
        <w:ind w:firstLine="540"/>
        <w:jc w:val="both"/>
        <w:spacing w:before="220"/>
      </w:pPr>
      <w:r>
        <w:t xml:space="preserve">Замена основного и вспомогательного оборудования котельных, оптимизация гидравлических режимов тепловых сетей (далее - реализация энергоэффективных мероприятий).</w:t>
      </w:r>
      <w:r/>
    </w:p>
    <w:p>
      <w:pPr>
        <w:pStyle w:val="836"/>
        <w:ind w:firstLine="540"/>
        <w:jc w:val="both"/>
        <w:spacing w:before="220"/>
      </w:pPr>
      <w:r>
        <w:t xml:space="preserve">Перевод индивидуального и малоэтажного (до трех этажей включительно) (далее - малоэтажного) жилищного фонда Новосибирской области с централизованного теплоснабжения на индивидуальное поквартирное отопление (далее - изменение механизма теплоснабжения).</w:t>
      </w:r>
      <w:r/>
    </w:p>
    <w:p>
      <w:pPr>
        <w:pStyle w:val="836"/>
        <w:jc w:val="both"/>
      </w:pPr>
      <w:r>
        <w:t xml:space="preserve">(абзац введен </w:t>
      </w:r>
      <w:hyperlink r:id="rId268" w:tooltip="https://login.consultant.ru/link/?req=doc&amp;base=RLAW049&amp;n=149272&amp;dst=100122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29.03.2022 N 133-п)</w:t>
      </w:r>
      <w:r/>
    </w:p>
    <w:p>
      <w:pPr>
        <w:pStyle w:val="836"/>
        <w:ind w:firstLine="540"/>
        <w:jc w:val="both"/>
        <w:spacing w:before="220"/>
      </w:pPr>
      <w:r>
        <w:t xml:space="preserve">Ранжирование осуществляется внутри каждого раздела самостоятельно.</w:t>
      </w:r>
      <w:r/>
    </w:p>
    <w:p>
      <w:pPr>
        <w:pStyle w:val="836"/>
        <w:ind w:firstLine="540"/>
        <w:jc w:val="both"/>
        <w:spacing w:before="220"/>
      </w:pPr>
      <w:r>
        <w:t xml:space="preserve">Объектам, строительство которых начато в предыдущие годы (переходящие), реализуемым во испол</w:t>
      </w:r>
      <w:r>
        <w:t xml:space="preserve">нение поручений Президента Российской Федерации, обязательств Правительства Новосибирской области в рамках корректировки (актуализации) программы развития газоснабжения и газификации Новосибирской области на период 2021 - 2025 годов (по состоянию на 2022 г</w:t>
      </w:r>
      <w:r>
        <w:t xml:space="preserve">од) публичного акционерного общества "Газпром" (далее - программа ПАО "Газпром"), утвержденной 29.12.2022 Губернатором Новосибирской области Травниковым А.А. и Председателем Правления ПАО "Газпром" Миллером А.Б., наивысший ранг присваивается автоматически.</w:t>
      </w:r>
      <w:r/>
    </w:p>
    <w:p>
      <w:pPr>
        <w:pStyle w:val="836"/>
        <w:jc w:val="both"/>
      </w:pPr>
      <w:r>
        <w:t xml:space="preserve">(в ред. </w:t>
      </w:r>
      <w:hyperlink r:id="rId269" w:tooltip="https://login.consultant.ru/link/?req=doc&amp;base=RLAW049&amp;n=172069&amp;dst=100161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  <w:spacing w:before="220"/>
      </w:pPr>
      <w:r>
        <w:t xml:space="preserve">Объектам, в отношении которых имеется акт об аварийном состоянии либо другой не</w:t>
      </w:r>
      <w:r>
        <w:t xml:space="preserve">нормативный правовой акт (предписание) Сибирского управления Ростехнадзора, дано поручение Губернатора Новосибирской области, которые включены в наказы избирателей депутатам Законодательного Собрания Новосибирской области, присваивается более высокий ранг.</w:t>
      </w:r>
      <w:r/>
    </w:p>
    <w:p>
      <w:pPr>
        <w:pStyle w:val="836"/>
        <w:ind w:firstLine="540"/>
        <w:jc w:val="both"/>
        <w:spacing w:before="220"/>
      </w:pPr>
      <w:r>
        <w:t xml:space="preserve">Объектам муниципальных образований, которым оказывается приоритетная государственная поддержка в соответствии с </w:t>
      </w:r>
      <w:hyperlink r:id="rId270" w:tooltip="https://login.consultant.ru/link/?req=doc&amp;base=LAW&amp;n=428211" w:history="1">
        <w:r>
          <w:rPr>
            <w:color w:val="0000ff"/>
          </w:rPr>
          <w:t xml:space="preserve">распоряжением</w:t>
        </w:r>
      </w:hyperlink>
      <w:r>
        <w:t xml:space="preserve"> Правительства Российской Федерации от 13.02.2019 N 207-р "Об утверждении Стратегии пространственного развития Российской Федерации на период до 2025 года", также присваивается более высокий ранг.</w:t>
      </w:r>
      <w:r/>
    </w:p>
    <w:p>
      <w:pPr>
        <w:pStyle w:val="836"/>
        <w:jc w:val="both"/>
      </w:pPr>
      <w:r>
        <w:t xml:space="preserve">(абзац введен </w:t>
      </w:r>
      <w:hyperlink r:id="rId271" w:tooltip="https://login.consultant.ru/link/?req=doc&amp;base=RLAW049&amp;n=160981&amp;dst=100155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Если таких объектов несколько, ранжирование между ними осуществляется в зависимости от значения показателя бюджетной эффективности капитальных вложений по объектам. Объекты с наименьшим значением показателя бюджетной эффективности имеют наибольший ранг.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2"/>
      </w:pPr>
      <w:r>
        <w:t xml:space="preserve">II. Критерии ранжирования для объектов теплоснабжения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4. Ранжированный перечень объектов формируется на основании заявок администраций муниципальных районов, муниципальных округов, городских округов Новосибирской области (кроме города Новосибирска) (далее - муниципальные образования).</w:t>
      </w:r>
      <w:r/>
    </w:p>
    <w:p>
      <w:pPr>
        <w:pStyle w:val="836"/>
        <w:jc w:val="both"/>
      </w:pPr>
      <w:r>
        <w:t xml:space="preserve">(п. 4 в ред. </w:t>
      </w:r>
      <w:hyperlink r:id="rId272" w:tooltip="https://login.consultant.ru/link/?req=doc&amp;base=RLAW049&amp;n=160981&amp;dst=100157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5. Заявки администраций муниципальных образований Новосибирской области в свою очередь формируются в соответствии с мероприя</w:t>
      </w:r>
      <w:r>
        <w:t xml:space="preserve">тиями, предусмотренными актуальной редакцией схем теплоснабжения муниципальных образований, планами по повышению надежности и эффективности систем теплоснабжения муниципального образования Новосибирской области (далее - план энергоэффективных мероприятий).</w:t>
      </w:r>
      <w:r/>
    </w:p>
    <w:p>
      <w:pPr>
        <w:pStyle w:val="836"/>
        <w:ind w:firstLine="540"/>
        <w:jc w:val="both"/>
        <w:spacing w:before="220"/>
      </w:pPr>
      <w:r>
        <w:t xml:space="preserve">При наличии в одном муниципаль</w:t>
      </w:r>
      <w:r>
        <w:t xml:space="preserve">ном образовании нескольких объектов, необходимых к реализации, ранжирование объектов данного муниципального образования выполняется в зависимости от значений показателей бюджетной эффективности капитальных вложений, определяемых по формуле, указанной ниже.</w:t>
      </w:r>
      <w:r/>
    </w:p>
    <w:p>
      <w:pPr>
        <w:pStyle w:val="836"/>
        <w:ind w:firstLine="540"/>
        <w:jc w:val="both"/>
        <w:spacing w:before="220"/>
      </w:pPr>
      <w:r>
        <w:t xml:space="preserve">Из одного муниципального образования в перечень объектов, принятых к реализации, допускается включать несколько объектов в зависимости от обеспечения софинансирования мероприятий за счет средств местного бюджета.</w:t>
      </w:r>
      <w:r/>
    </w:p>
    <w:p>
      <w:pPr>
        <w:pStyle w:val="836"/>
        <w:ind w:firstLine="540"/>
        <w:jc w:val="both"/>
        <w:spacing w:before="220"/>
      </w:pPr>
      <w:r>
        <w:t xml:space="preserve">6. Объемы бюджетных ассигнований областного бюджета Новосибирской области, необходимые для реализации мероприятий, устанавливаются по</w:t>
      </w:r>
      <w:r>
        <w:t xml:space="preserve"> каждому разделу в пределах лимитов бюджетных обязательств, установленных министерству жилищно-коммунального хозяйства и энергетики Новосибирской области как главному распорядителю бюджетных средств (далее - министерство) на соответствующий финансовый год.</w:t>
      </w:r>
      <w:r/>
    </w:p>
    <w:p>
      <w:pPr>
        <w:pStyle w:val="836"/>
        <w:ind w:firstLine="540"/>
        <w:jc w:val="both"/>
        <w:spacing w:before="220"/>
      </w:pPr>
      <w:r>
        <w:t xml:space="preserve">7. Критериями ранжирования являются значения показателей бюджетной эффективности капитальных вложений.</w:t>
      </w:r>
      <w:r/>
    </w:p>
    <w:p>
      <w:pPr>
        <w:pStyle w:val="836"/>
        <w:ind w:firstLine="540"/>
        <w:jc w:val="both"/>
        <w:spacing w:before="220"/>
      </w:pPr>
      <w:r>
        <w:t xml:space="preserve">8. Значение показателя бюджетной эффективности капитальных вложений по каждому разделу определяется по формуле: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jc w:val="center"/>
      </w:pPr>
      <w:r>
        <w:t xml:space="preserve">Э = А / К,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где Э - показатель бюджетной эффективности капитальных вложений;</w:t>
      </w:r>
      <w:r/>
    </w:p>
    <w:p>
      <w:pPr>
        <w:pStyle w:val="836"/>
        <w:ind w:firstLine="540"/>
        <w:jc w:val="both"/>
        <w:spacing w:before="220"/>
      </w:pPr>
      <w:r>
        <w:t xml:space="preserve">К - количество потребителей, в отношении которых будет улучшено качество предоставляемых услуг по теплоснабжению в результате выполнения планируемых мероприятий, человек;</w:t>
      </w:r>
      <w:r/>
    </w:p>
    <w:p>
      <w:pPr>
        <w:pStyle w:val="836"/>
        <w:ind w:firstLine="540"/>
        <w:jc w:val="both"/>
        <w:spacing w:before="220"/>
      </w:pPr>
      <w:r>
        <w:t xml:space="preserve">А - запрашиваемый размер бюджетных ассигнований областного бюджета Новосибирской области, необходимый для реализации мероприятий.</w:t>
      </w:r>
      <w:r/>
    </w:p>
    <w:p>
      <w:pPr>
        <w:pStyle w:val="836"/>
        <w:ind w:firstLine="540"/>
        <w:jc w:val="both"/>
        <w:spacing w:before="220"/>
      </w:pPr>
      <w:r>
        <w:t xml:space="preserve">Объекты с наименьшим значением Э имеют наибольший ранг.</w:t>
      </w:r>
      <w:r/>
    </w:p>
    <w:p>
      <w:pPr>
        <w:pStyle w:val="836"/>
        <w:ind w:firstLine="540"/>
        <w:jc w:val="both"/>
        <w:spacing w:before="220"/>
      </w:pPr>
      <w:r>
        <w:t xml:space="preserve">Для определения ежегодного перечня объектов государственной программы выполняется суммирование нарастающим итогом значений А по общему ранжированному перечню объектов, начиная </w:t>
      </w:r>
      <w:r>
        <w:t xml:space="preserve">с объекта с наивысшим рангом. Суммирование нарастающим итогом выполняется пошагово, после каждой итерации полученный результат сравнивается с величиной S (где S - общий объем средств, выделяемых из областного бюджета Новосибирской области на мероприятия в </w:t>
      </w:r>
      <w:r>
        <w:t xml:space="preserve">рамках государственной программы на очередной финансовый год). Суммирование нарастающим итогом производится до тех пор, пока не будет превышена величина S.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  <w:outlineLvl w:val="2"/>
      </w:pPr>
      <w:r>
        <w:t xml:space="preserve">III. Формирование ранжированного</w:t>
      </w:r>
      <w:r/>
    </w:p>
    <w:p>
      <w:pPr>
        <w:pStyle w:val="838"/>
        <w:jc w:val="center"/>
      </w:pPr>
      <w:r>
        <w:t xml:space="preserve">перечня объектов теплоснабжения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9. Подготовка проекта ранжированного перечня осуществляется специалистами отдела теплоснабжения министерства.</w:t>
      </w:r>
      <w:r/>
    </w:p>
    <w:p>
      <w:pPr>
        <w:pStyle w:val="836"/>
        <w:ind w:firstLine="540"/>
        <w:jc w:val="both"/>
        <w:spacing w:before="220"/>
      </w:pPr>
      <w:r>
        <w:t xml:space="preserve">Проект ранжированного перечня объектов теплоснабжения рассматривается</w:t>
      </w:r>
      <w:r>
        <w:t xml:space="preserve"> специально созданной комиссией. Положение о комиссии, ее состав (в состав обязательно включаются представители профильного комитета Законодательного Собрания Новосибирской области, проектных, некоммерческих организаций) утверждаются приказом министерства.</w:t>
      </w:r>
      <w:r/>
    </w:p>
    <w:p>
      <w:pPr>
        <w:pStyle w:val="836"/>
        <w:ind w:firstLine="540"/>
        <w:jc w:val="both"/>
        <w:spacing w:before="220"/>
      </w:pPr>
      <w:r>
        <w:t xml:space="preserve">10. Комиссия утверждает ранжированный перечень п</w:t>
      </w:r>
      <w:r>
        <w:t xml:space="preserve">ротоколом. Комиссия собирается для утверждения ранжированного перечня не реже одного раза в год. Сбор комиссии в целях актуализации утвержденного ранжированного перечня может осуществляться по инициативе министерства, одного или нескольких членов комиссии.</w:t>
      </w:r>
      <w:r/>
    </w:p>
    <w:p>
      <w:pPr>
        <w:pStyle w:val="836"/>
        <w:ind w:firstLine="540"/>
        <w:jc w:val="both"/>
        <w:spacing w:before="220"/>
      </w:pPr>
      <w:r>
        <w:t xml:space="preserve">11. Заявки на участие в мероприятиях государственной программы принимаются министерством от муниципальных образований Новосибирской области в срок до 1 июля года, предшествующего году финансирования мероприятий.</w:t>
      </w:r>
      <w:r/>
    </w:p>
    <w:p>
      <w:pPr>
        <w:pStyle w:val="836"/>
        <w:jc w:val="both"/>
      </w:pPr>
      <w:r>
        <w:t xml:space="preserve">(п. 11 в ред. </w:t>
      </w:r>
      <w:hyperlink r:id="rId273" w:tooltip="https://login.consultant.ru/link/?req=doc&amp;base=RLAW049&amp;n=154983&amp;dst=100092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28.09.2022 N 450-п)</w:t>
      </w:r>
      <w:r/>
    </w:p>
    <w:p>
      <w:pPr>
        <w:pStyle w:val="836"/>
        <w:ind w:firstLine="540"/>
        <w:jc w:val="both"/>
        <w:spacing w:before="220"/>
      </w:pPr>
      <w:r>
        <w:t xml:space="preserve">12. Утвержденный комиссией ранжированный перечень объектов теплоснабжения является руководящим документом для определения перечня объектов государственной программы на очередной год. Перечень объектов формируется</w:t>
      </w:r>
      <w:r>
        <w:t xml:space="preserve"> министерством исходя из объемов средств, выделенных на реализацию программных мероприятий из областного бюджета Новосибирской области, и утверждается приказом министерства ежегодно в срок до 1 октября года, предшествующего году финансирования мероприятий.</w:t>
      </w:r>
      <w:r/>
    </w:p>
    <w:p>
      <w:pPr>
        <w:pStyle w:val="836"/>
        <w:jc w:val="both"/>
      </w:pPr>
      <w:r>
        <w:t xml:space="preserve">(в ред. </w:t>
      </w:r>
      <w:hyperlink r:id="rId274" w:tooltip="https://login.consultant.ru/link/?req=doc&amp;base=RLAW049&amp;n=172069&amp;dst=100162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18.04.2024 N 196-п)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2"/>
      </w:pPr>
      <w:r>
        <w:t xml:space="preserve">Приложение</w:t>
      </w:r>
      <w:r/>
    </w:p>
    <w:p>
      <w:pPr>
        <w:pStyle w:val="836"/>
        <w:jc w:val="right"/>
      </w:pPr>
      <w:r>
        <w:t xml:space="preserve">к Положению</w:t>
      </w:r>
      <w:r/>
    </w:p>
    <w:p>
      <w:pPr>
        <w:pStyle w:val="836"/>
        <w:jc w:val="right"/>
      </w:pPr>
      <w:r>
        <w:t xml:space="preserve">по ранжированию объектов</w:t>
      </w:r>
      <w:r/>
    </w:p>
    <w:p>
      <w:pPr>
        <w:pStyle w:val="836"/>
        <w:jc w:val="right"/>
      </w:pPr>
      <w:r>
        <w:t xml:space="preserve">теплоснабжения для определения</w:t>
      </w:r>
      <w:r/>
    </w:p>
    <w:p>
      <w:pPr>
        <w:pStyle w:val="836"/>
        <w:jc w:val="right"/>
      </w:pPr>
      <w:r>
        <w:t xml:space="preserve">ежегодного перечня</w:t>
      </w:r>
      <w:r/>
    </w:p>
    <w:p>
      <w:pPr>
        <w:pStyle w:val="836"/>
        <w:jc w:val="right"/>
      </w:pPr>
      <w:r>
        <w:t xml:space="preserve">объектов теплоснабжения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jc w:val="center"/>
      </w:pPr>
      <w:r>
        <w:t xml:space="preserve">ЗАЯВКА</w:t>
      </w:r>
      <w:r/>
    </w:p>
    <w:p>
      <w:pPr>
        <w:pStyle w:val="836"/>
        <w:jc w:val="center"/>
      </w:pPr>
      <w:r>
        <w:t xml:space="preserve">от администрации муниципального района (городского округа)</w:t>
      </w:r>
      <w:r/>
    </w:p>
    <w:p>
      <w:pPr>
        <w:pStyle w:val="836"/>
        <w:jc w:val="center"/>
      </w:pPr>
      <w:r>
        <w:t xml:space="preserve">Новосибирской области на участие в мероприятиях</w:t>
      </w:r>
      <w:r/>
    </w:p>
    <w:p>
      <w:pPr>
        <w:pStyle w:val="836"/>
        <w:jc w:val="center"/>
      </w:pPr>
      <w:r>
        <w:t xml:space="preserve">государственной программы Новосибирской области</w:t>
      </w:r>
      <w:r/>
    </w:p>
    <w:p>
      <w:pPr>
        <w:pStyle w:val="836"/>
        <w:jc w:val="center"/>
      </w:pPr>
      <w:r>
        <w:t xml:space="preserve">"Энергосбережение и повышение энергетической</w:t>
      </w:r>
      <w:r/>
    </w:p>
    <w:p>
      <w:pPr>
        <w:pStyle w:val="836"/>
        <w:jc w:val="center"/>
      </w:pPr>
      <w:r>
        <w:t xml:space="preserve">эффективности Новосибирской области"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Утратила силу. - </w:t>
      </w:r>
      <w:hyperlink r:id="rId275" w:tooltip="https://login.consultant.ru/link/?req=doc&amp;base=RLAW049&amp;n=154983&amp;dst=100094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28.09.2022 N 450-п.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0"/>
      </w:pPr>
      <w:r>
        <w:t xml:space="preserve">Приложение N 1</w:t>
      </w:r>
      <w:r/>
    </w:p>
    <w:p>
      <w:pPr>
        <w:pStyle w:val="836"/>
        <w:jc w:val="right"/>
      </w:pPr>
      <w:r>
        <w:t xml:space="preserve">к постановлению</w:t>
      </w:r>
      <w:r/>
    </w:p>
    <w:p>
      <w:pPr>
        <w:pStyle w:val="836"/>
        <w:jc w:val="right"/>
      </w:pPr>
      <w:r>
        <w:t xml:space="preserve">Правительства Новосибирской области</w:t>
      </w:r>
      <w:r/>
    </w:p>
    <w:p>
      <w:pPr>
        <w:pStyle w:val="836"/>
        <w:jc w:val="right"/>
      </w:pPr>
      <w:r>
        <w:t xml:space="preserve">от 16.03.2015 N 89-п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/>
      <w:bookmarkStart w:id="29" w:name="P3560"/>
      <w:r/>
      <w:bookmarkEnd w:id="29"/>
      <w:r>
        <w:t xml:space="preserve">ПОРЯДОК</w:t>
      </w:r>
      <w:r/>
    </w:p>
    <w:p>
      <w:pPr>
        <w:pStyle w:val="838"/>
        <w:jc w:val="center"/>
      </w:pPr>
      <w:r>
        <w:t xml:space="preserve">ФИНАНСИРОВАНИЯ ИЗ ОБЛАСТНОГО БЮДЖЕТА НОВОСИБИРСКОЙ ОБЛАСТИ</w:t>
      </w:r>
      <w:r/>
    </w:p>
    <w:p>
      <w:pPr>
        <w:pStyle w:val="838"/>
        <w:jc w:val="center"/>
      </w:pPr>
      <w:r>
        <w:t xml:space="preserve">МЕРОПРИЯТИЙ, ПРЕДУСМОТРЕННЫХ ГОСУДАРСТВЕННОЙ ПРОГРАММОЙ</w:t>
      </w:r>
      <w:r/>
    </w:p>
    <w:p>
      <w:pPr>
        <w:pStyle w:val="838"/>
        <w:jc w:val="center"/>
      </w:pPr>
      <w:r>
        <w:t xml:space="preserve">НОВОСИБИРСКОЙ ОБЛАСТИ "ЭНЕРГОСБЕРЕЖЕНИЕ И ПОВЫШЕНИЕ</w:t>
      </w:r>
      <w:r/>
    </w:p>
    <w:p>
      <w:pPr>
        <w:pStyle w:val="838"/>
        <w:jc w:val="center"/>
      </w:pPr>
      <w:r>
        <w:t xml:space="preserve">ЭНЕРГЕТИЧЕСКОЙ ЭФФЕКТИВНОСТИ НОВОСИБИРСКОЙ ОБЛАСТИ"</w:t>
      </w:r>
      <w:r/>
    </w:p>
    <w:p>
      <w:pPr>
        <w:pStyle w:val="836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07.02.2017 </w:t>
            </w:r>
            <w:hyperlink r:id="rId276" w:tooltip="https://login.consultant.ru/link/?req=doc&amp;base=RLAW049&amp;n=96697&amp;dst=100134" w:history="1">
              <w:r>
                <w:rPr>
                  <w:color w:val="0000ff"/>
                </w:rPr>
                <w:t xml:space="preserve">N 23-п</w:t>
              </w:r>
            </w:hyperlink>
            <w:r>
              <w:rPr>
                <w:color w:val="392c69"/>
              </w:rPr>
              <w:t xml:space="preserve">, от 26.09.2017 </w:t>
            </w:r>
            <w:hyperlink r:id="rId277" w:tooltip="https://login.consultant.ru/link/?req=doc&amp;base=RLAW049&amp;n=102911&amp;dst=100077" w:history="1">
              <w:r>
                <w:rPr>
                  <w:color w:val="0000ff"/>
                </w:rPr>
                <w:t xml:space="preserve">N 355-п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278" w:tooltip="https://login.consultant.ru/link/?req=doc&amp;base=RLAW049&amp;n=107612&amp;dst=100098" w:history="1">
              <w:r>
                <w:rPr>
                  <w:color w:val="0000ff"/>
                </w:rPr>
                <w:t xml:space="preserve">N 87-п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279" w:tooltip="https://login.consultant.ru/link/?req=doc&amp;base=RLAW049&amp;n=115449&amp;dst=100026" w:history="1">
              <w:r>
                <w:rPr>
                  <w:color w:val="0000ff"/>
                </w:rPr>
                <w:t xml:space="preserve">N 562-п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280" w:tooltip="https://login.consultant.ru/link/?req=doc&amp;base=RLAW049&amp;n=117889&amp;dst=100105" w:history="1">
              <w:r>
                <w:rPr>
                  <w:color w:val="0000ff"/>
                </w:rPr>
                <w:t xml:space="preserve">N 113-п</w:t>
              </w:r>
            </w:hyperlink>
            <w:r>
              <w:rPr>
                <w:color w:val="392c69"/>
              </w:rPr>
              <w:t xml:space="preserve">, от 27.07.2020 </w:t>
            </w:r>
            <w:hyperlink r:id="rId281" w:tooltip="https://login.consultant.ru/link/?req=doc&amp;base=RLAW049&amp;n=131313&amp;dst=100178" w:history="1">
              <w:r>
                <w:rPr>
                  <w:color w:val="0000ff"/>
                </w:rPr>
                <w:t xml:space="preserve">N 303-п</w:t>
              </w:r>
            </w:hyperlink>
            <w:r>
              <w:rPr>
                <w:color w:val="392c69"/>
              </w:rPr>
              <w:t xml:space="preserve">,</w:t>
            </w:r>
            <w:r/>
          </w:p>
          <w:p>
            <w:pPr>
              <w:pStyle w:val="836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282" w:tooltip="https://login.consultant.ru/link/?req=doc&amp;base=RLAW049&amp;n=134824&amp;dst=100072" w:history="1">
              <w:r>
                <w:rPr>
                  <w:color w:val="0000ff"/>
                </w:rPr>
                <w:t xml:space="preserve">N 508-п</w:t>
              </w:r>
            </w:hyperlink>
            <w:r>
              <w:rPr>
                <w:color w:val="392c69"/>
              </w:rPr>
              <w:t xml:space="preserve">, от 29.03.2023 </w:t>
            </w:r>
            <w:hyperlink r:id="rId283" w:tooltip="https://login.consultant.ru/link/?req=doc&amp;base=RLAW049&amp;n=160981&amp;dst=100159" w:history="1">
              <w:r>
                <w:rPr>
                  <w:color w:val="0000ff"/>
                </w:rPr>
                <w:t xml:space="preserve">N 133-п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1. Настоящий Порядок регламентирует финансирование расходов обла</w:t>
      </w:r>
      <w:r>
        <w:t xml:space="preserve">стного бюджета Новосибирской области, в том числе расходов областного бюджета Новосибирской области, источником финансового обеспечения которых является субсидия из федерального бюджета (далее - областной бюджет), на реализацию мероприятий государственной </w:t>
      </w:r>
      <w:hyperlink w:tooltip="#P64" w:anchor="P64" w:history="1">
        <w:r>
          <w:rPr>
            <w:color w:val="0000ff"/>
          </w:rPr>
          <w:t xml:space="preserve">программы</w:t>
        </w:r>
      </w:hyperlink>
      <w:r>
        <w:t xml:space="preserve"> Новосибирской области "Энергосбережение и повышение энергетической эффективности Новосибирской области" (далее - государственная программа).</w:t>
      </w:r>
      <w:r/>
    </w:p>
    <w:p>
      <w:pPr>
        <w:pStyle w:val="836"/>
        <w:jc w:val="both"/>
      </w:pPr>
      <w:r>
        <w:t xml:space="preserve">(в ред. </w:t>
      </w:r>
      <w:hyperlink r:id="rId284" w:tooltip="https://login.consultant.ru/link/?req=doc&amp;base=RLAW049&amp;n=117889&amp;dst=100107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25.03.2019 N 113-п)</w:t>
      </w:r>
      <w:r/>
    </w:p>
    <w:p>
      <w:pPr>
        <w:pStyle w:val="836"/>
        <w:ind w:firstLine="540"/>
        <w:jc w:val="both"/>
        <w:spacing w:before="220"/>
      </w:pPr>
      <w:r>
        <w:t xml:space="preserve">2. Финансирование расходов областного бюджета на реализацию государственной программы осуществляется в соответствии со сводной бюджетн</w:t>
      </w:r>
      <w:r>
        <w:t xml:space="preserve">ой росписью областного бюджета и кассовым планом областного бюджета в пределах бюджетных ассигнований и лимитов бюджетных обязательств, установленных на очередной финансовый год и плановый период главным распорядителям бюджетных средств областного бюджета:</w:t>
      </w:r>
      <w:r/>
    </w:p>
    <w:p>
      <w:pPr>
        <w:pStyle w:val="836"/>
        <w:ind w:firstLine="540"/>
        <w:jc w:val="both"/>
        <w:spacing w:before="220"/>
      </w:pPr>
      <w:r>
        <w:t xml:space="preserve">министерству жилищно-коммунального хозяйства и энергетики Новосибирской области путем заключения и оплаты министерством государственных контрактов (договоров, соглашений);</w:t>
      </w:r>
      <w:r/>
    </w:p>
    <w:p>
      <w:pPr>
        <w:pStyle w:val="836"/>
        <w:jc w:val="both"/>
      </w:pPr>
      <w:r>
        <w:t xml:space="preserve">(в ред. </w:t>
      </w:r>
      <w:hyperlink r:id="rId285" w:tooltip="https://login.consultant.ru/link/?req=doc&amp;base=RLAW049&amp;n=160981&amp;dst=100159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29.03.2023 N 133-п)</w:t>
      </w:r>
      <w:r/>
    </w:p>
    <w:p>
      <w:pPr>
        <w:pStyle w:val="836"/>
        <w:ind w:firstLine="540"/>
        <w:jc w:val="both"/>
        <w:spacing w:before="220"/>
      </w:pPr>
      <w:r>
        <w:t xml:space="preserve">министерству труда и социального развития Новосибирской области.</w:t>
      </w:r>
      <w:r/>
    </w:p>
    <w:p>
      <w:pPr>
        <w:pStyle w:val="836"/>
        <w:jc w:val="both"/>
      </w:pPr>
      <w:r>
        <w:t xml:space="preserve">(в ред. </w:t>
      </w:r>
      <w:hyperlink r:id="rId286" w:tooltip="https://login.consultant.ru/link/?req=doc&amp;base=RLAW049&amp;n=131313&amp;dst=100178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27.07.2020 N 303-п)</w:t>
      </w:r>
      <w:r/>
    </w:p>
    <w:p>
      <w:pPr>
        <w:pStyle w:val="836"/>
        <w:ind w:firstLine="540"/>
        <w:jc w:val="both"/>
        <w:spacing w:before="220"/>
      </w:pPr>
      <w:r>
        <w:t xml:space="preserve">3. Главные распорядители бюджетных средств областного бюджета:</w:t>
      </w:r>
      <w:r/>
    </w:p>
    <w:p>
      <w:pPr>
        <w:pStyle w:val="836"/>
        <w:ind w:firstLine="540"/>
        <w:jc w:val="both"/>
        <w:spacing w:before="220"/>
      </w:pPr>
      <w:r>
        <w:t xml:space="preserve">1) для определения предельного объема оплаты денежных обязательств в соответствующем м</w:t>
      </w:r>
      <w:r>
        <w:t xml:space="preserve">есяце финансового года формируют и представляют в министерство финансов и налоговой политики Новосибирской области предложения по внесению изменений в кассовый план в порядке, установленном министерством финансов и налоговой политики Новосибирской области;</w:t>
      </w:r>
      <w:r/>
    </w:p>
    <w:p>
      <w:pPr>
        <w:pStyle w:val="836"/>
        <w:jc w:val="both"/>
      </w:pPr>
      <w:r>
        <w:t xml:space="preserve">(пп. 1 в ред. </w:t>
      </w:r>
      <w:hyperlink r:id="rId287" w:tooltip="https://login.consultant.ru/link/?req=doc&amp;base=RLAW049&amp;n=134824&amp;dst=100072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08.12.2020 N 508-п)</w:t>
      </w:r>
      <w:r/>
    </w:p>
    <w:p>
      <w:pPr>
        <w:pStyle w:val="836"/>
        <w:ind w:firstLine="540"/>
        <w:jc w:val="both"/>
        <w:spacing w:before="220"/>
      </w:pPr>
      <w:r>
        <w:t xml:space="preserve">2) - 3) исключены. - </w:t>
      </w:r>
      <w:hyperlink r:id="rId288" w:tooltip="https://login.consultant.ru/link/?req=doc&amp;base=RLAW049&amp;n=96697&amp;dst=100134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07.02.2017 N 23-п.</w:t>
      </w:r>
      <w:r/>
    </w:p>
    <w:p>
      <w:pPr>
        <w:pStyle w:val="836"/>
        <w:ind w:firstLine="540"/>
        <w:jc w:val="both"/>
        <w:spacing w:before="220"/>
      </w:pPr>
      <w:r>
        <w:t xml:space="preserve">4. Финансирование мероприятий государственной программы осуществляется в соответствии с Бюджетным </w:t>
      </w:r>
      <w:hyperlink r:id="rId289" w:tooltip="https://login.consultant.ru/link/?req=doc&amp;base=LAW&amp;n=470713" w:history="1">
        <w:r>
          <w:rPr>
            <w:color w:val="0000ff"/>
          </w:rPr>
          <w:t xml:space="preserve">кодексом</w:t>
        </w:r>
      </w:hyperlink>
      <w:r>
        <w:t xml:space="preserve"> Российской Федерации, </w:t>
      </w:r>
      <w:hyperlink r:id="rId290" w:tooltip="https://login.consultant.ru/link/?req=doc&amp;base=RLAW049&amp;n=165360" w:history="1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14.10.2013 N 435-п "О субсидиях государственным бюджетным учреждениям </w:t>
      </w:r>
      <w:r>
        <w:t xml:space="preserve">Новосибирской области и государственным автономным учреждениям Новосибирской области" (за исключением мероприятий, предусмотренных в жилищном секторе).</w:t>
      </w:r>
      <w:r/>
    </w:p>
    <w:p>
      <w:pPr>
        <w:pStyle w:val="836"/>
        <w:ind w:firstLine="540"/>
        <w:jc w:val="both"/>
        <w:spacing w:before="220"/>
      </w:pPr>
      <w:r>
        <w:t xml:space="preserve">5. Финансирование мероприятий государственной программы осуществляется посредством:</w:t>
      </w:r>
      <w:r/>
    </w:p>
    <w:p>
      <w:pPr>
        <w:pStyle w:val="836"/>
        <w:ind w:firstLine="540"/>
        <w:jc w:val="both"/>
        <w:spacing w:before="220"/>
      </w:pPr>
      <w:r>
        <w:t xml:space="preserve">1) оплаты государственных контрактов, гражданско-правовых договоров, заключаемых в соответствии с Федеральными законами от 05.04.2013 </w:t>
      </w:r>
      <w:hyperlink r:id="rId291" w:tooltip="https://login.consultant.ru/link/?req=doc&amp;base=LAW&amp;n=465972" w:history="1">
        <w:r>
          <w:rPr>
            <w:color w:val="0000ff"/>
          </w:rPr>
          <w:t xml:space="preserve"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от 18.07.2011 </w:t>
      </w:r>
      <w:hyperlink r:id="rId292" w:tooltip="https://login.consultant.ru/link/?req=doc&amp;base=LAW&amp;n=453967" w:history="1">
        <w:r>
          <w:rPr>
            <w:color w:val="0000ff"/>
          </w:rPr>
          <w:t xml:space="preserve">N 223-ФЗ</w:t>
        </w:r>
      </w:hyperlink>
      <w:r>
        <w:t xml:space="preserve"> "О закупках товаров, работ, услуг отдельными видами юридических лиц";</w:t>
      </w:r>
      <w:r/>
    </w:p>
    <w:p>
      <w:pPr>
        <w:pStyle w:val="836"/>
        <w:ind w:firstLine="540"/>
        <w:jc w:val="both"/>
        <w:spacing w:before="220"/>
      </w:pPr>
      <w:r>
        <w:t xml:space="preserve">2) предоставления субсидий из областного бюджета, включая субсидии областному б</w:t>
      </w:r>
      <w:r>
        <w:t xml:space="preserve">юджету из федерального бюджета, местным бюджетам на реализацию мероприятий государственной программы, предусмотренных в жилищном и коммунальном секторах, на основании заключенных соглашений с администрациями муниципальных образований Новосибирской области;</w:t>
      </w:r>
      <w:r/>
    </w:p>
    <w:p>
      <w:pPr>
        <w:pStyle w:val="836"/>
        <w:ind w:firstLine="540"/>
        <w:jc w:val="both"/>
        <w:spacing w:before="220"/>
      </w:pPr>
      <w:r>
        <w:t xml:space="preserve">3) предоставления имущественного взноса из средств областного бюджета Фонду модернизации и развития жилищно-коммунального хозяйства;</w:t>
      </w:r>
      <w:r/>
    </w:p>
    <w:p>
      <w:pPr>
        <w:pStyle w:val="836"/>
        <w:ind w:firstLine="540"/>
        <w:jc w:val="both"/>
        <w:spacing w:before="220"/>
      </w:pPr>
      <w:r>
        <w:t xml:space="preserve">4) предоставления субсидии из областного бюджета юридическим лицам (за исключением государственных (муниципальных) у</w:t>
      </w:r>
      <w:r>
        <w:t xml:space="preserve">чреждений), индивидуальным предпринимателям - производителям товаров, работ, услуг, осуществляющим деятельность в области энергосбережения, в том числе по энергосервисным контрактам, в виде возмещения части затрат на уплату процентов по кредитным ресурсам.</w:t>
      </w:r>
      <w:r/>
    </w:p>
    <w:p>
      <w:pPr>
        <w:pStyle w:val="836"/>
        <w:jc w:val="both"/>
      </w:pPr>
      <w:r>
        <w:t xml:space="preserve">(в ред. </w:t>
      </w:r>
      <w:hyperlink r:id="rId293" w:tooltip="https://login.consultant.ru/link/?req=doc&amp;base=RLAW049&amp;n=115449&amp;dst=100026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25.12.2018 N 562-п)</w:t>
      </w:r>
      <w:r/>
    </w:p>
    <w:p>
      <w:pPr>
        <w:pStyle w:val="836"/>
        <w:ind w:firstLine="540"/>
        <w:jc w:val="both"/>
        <w:spacing w:before="220"/>
      </w:pPr>
      <w:r>
        <w:t xml:space="preserve">6. Главные распорядители бюджетных средств областного бюджета доводят до получателей бюджетных средств лимиты бюджетных обязат</w:t>
      </w:r>
      <w:r>
        <w:t xml:space="preserve">ельств на осуществление мероприятий государственной программы, а с государственными бюджетными учреждениями Новосибирской области и государственными автономными учреждениями Новосибирской области заключают соглашения о предоставлении субсидий на иные цели.</w:t>
      </w:r>
      <w:r/>
    </w:p>
    <w:p>
      <w:pPr>
        <w:pStyle w:val="836"/>
        <w:ind w:firstLine="540"/>
        <w:jc w:val="both"/>
        <w:spacing w:before="220"/>
      </w:pPr>
      <w:r>
        <w:t xml:space="preserve">7. Главные распорядители бюджетных с</w:t>
      </w:r>
      <w:r>
        <w:t xml:space="preserve">редств областного бюджета, государственные казенные, государственные бюджетные и государственные автономные учреждения Новосибирской области и иные организации при принятии решения о размещении заказа, а также при заключении государственных контрактов и гр</w:t>
      </w:r>
      <w:r>
        <w:t xml:space="preserve">ажданско-правовых договоров на поставку товаров, выполнение работ, оказание услуг в распорядительных документах указывают обоснование необходимости авансирования лица, осуществляющего поставку товаров, выполнение работ, оказание услуг (далее - поставщики).</w:t>
      </w:r>
      <w:r/>
    </w:p>
    <w:p>
      <w:pPr>
        <w:pStyle w:val="836"/>
        <w:ind w:firstLine="540"/>
        <w:jc w:val="both"/>
        <w:spacing w:before="220"/>
      </w:pPr>
      <w:r>
        <w:t xml:space="preserve">8. В случае нарушения целевых показателей и (или) сроков проведения мероприятий государственной программы их финансирование не осуществляется до внесения соответствующих изменений в план реализации мероприятий государственной программы.</w:t>
      </w:r>
      <w:r/>
    </w:p>
    <w:p>
      <w:pPr>
        <w:pStyle w:val="836"/>
        <w:jc w:val="both"/>
      </w:pPr>
      <w:r>
        <w:t xml:space="preserve">(в ред. </w:t>
      </w:r>
      <w:hyperlink r:id="rId294" w:tooltip="https://login.consultant.ru/link/?req=doc&amp;base=RLAW049&amp;n=102911&amp;dst=100077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26.09.2017 N 355-п)</w:t>
      </w:r>
      <w:r/>
    </w:p>
    <w:p>
      <w:pPr>
        <w:pStyle w:val="836"/>
        <w:ind w:firstLine="540"/>
        <w:jc w:val="both"/>
        <w:spacing w:before="220"/>
      </w:pPr>
      <w:r>
        <w:t xml:space="preserve">9. В случае неисполнения отдельных меропри</w:t>
      </w:r>
      <w:r>
        <w:t xml:space="preserve">ятий государственной программы неосвоенные бюджетные ассигнования без внесения соответствующих изменений в план реализации мероприятий государственной программы перераспределению на другие мероприятия государственной программы не подлежат и не расходуются.</w:t>
      </w:r>
      <w:r/>
    </w:p>
    <w:p>
      <w:pPr>
        <w:pStyle w:val="836"/>
        <w:jc w:val="both"/>
      </w:pPr>
      <w:r>
        <w:t xml:space="preserve">(в ред. </w:t>
      </w:r>
      <w:hyperlink r:id="rId295" w:tooltip="https://login.consultant.ru/link/?req=doc&amp;base=RLAW049&amp;n=102911&amp;dst=100077" w:history="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26.09.2017 N 355-п)</w:t>
      </w:r>
      <w:r/>
    </w:p>
    <w:p>
      <w:pPr>
        <w:pStyle w:val="836"/>
        <w:ind w:firstLine="540"/>
        <w:jc w:val="both"/>
        <w:spacing w:before="220"/>
      </w:pPr>
      <w:r>
        <w:t xml:space="preserve">10. Утратил силу. - </w:t>
      </w:r>
      <w:hyperlink r:id="rId296" w:tooltip="https://login.consultant.ru/link/?req=doc&amp;base=RLAW049&amp;n=107612&amp;dst=100098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12.03.2018 N 87-п.</w:t>
      </w:r>
      <w:r/>
    </w:p>
    <w:p>
      <w:pPr>
        <w:pStyle w:val="836"/>
        <w:ind w:firstLine="540"/>
        <w:jc w:val="both"/>
        <w:spacing w:before="220"/>
      </w:pPr>
      <w:r>
        <w:t xml:space="preserve">11. Главные распорядители бюджетных средств областного бюджета в пределах своих полномочий осуществляют контроль за правомерным, целевым, эффективным использованием средств областного бюджета и несут ответственность за их нецелевое использование в </w:t>
      </w:r>
      <w:r>
        <w:t xml:space="preserve">соответствии с законодательством Российской Федерации.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0"/>
      </w:pPr>
      <w:r>
        <w:t xml:space="preserve">Приложение N 2</w:t>
      </w:r>
      <w:r/>
    </w:p>
    <w:p>
      <w:pPr>
        <w:pStyle w:val="836"/>
        <w:jc w:val="right"/>
      </w:pPr>
      <w:r>
        <w:t xml:space="preserve">к постановлению</w:t>
      </w:r>
      <w:r/>
    </w:p>
    <w:p>
      <w:pPr>
        <w:pStyle w:val="836"/>
        <w:jc w:val="right"/>
      </w:pPr>
      <w:r>
        <w:t xml:space="preserve">Правительства Новосибирской области</w:t>
      </w:r>
      <w:r/>
    </w:p>
    <w:p>
      <w:pPr>
        <w:pStyle w:val="836"/>
        <w:jc w:val="right"/>
      </w:pPr>
      <w:r>
        <w:t xml:space="preserve">от 16.03.2015 N 89-п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>
        <w:t xml:space="preserve">ПОРЯДОК</w:t>
      </w:r>
      <w:r/>
    </w:p>
    <w:p>
      <w:pPr>
        <w:pStyle w:val="838"/>
        <w:jc w:val="center"/>
      </w:pPr>
      <w:r>
        <w:t xml:space="preserve">ПРЕДОСТАВЛЕНИЯ СУБСИДИЙ ИЗ ОБЛАСТНОГО БЮДЖЕТА НОВОСИБИРСКОЙ</w:t>
      </w:r>
      <w:r/>
    </w:p>
    <w:p>
      <w:pPr>
        <w:pStyle w:val="838"/>
        <w:jc w:val="center"/>
      </w:pPr>
      <w:r>
        <w:t xml:space="preserve">ОБЛАСТИ С УЧЕТОМ СРЕДСТВ ФЕДЕРАЛЬНОГО БЮДЖЕТА ЮРИДИЧЕСКИМ</w:t>
      </w:r>
      <w:r/>
    </w:p>
    <w:p>
      <w:pPr>
        <w:pStyle w:val="838"/>
        <w:jc w:val="center"/>
      </w:pPr>
      <w:r>
        <w:t xml:space="preserve">ЛИЦАМ (ЗА ИСКЛЮЧЕНИЕМ ГОСУДАРСТВЕННЫХ (МУНИЦИПАЛЬНЫХ)</w:t>
      </w:r>
      <w:r/>
    </w:p>
    <w:p>
      <w:pPr>
        <w:pStyle w:val="838"/>
        <w:jc w:val="center"/>
      </w:pPr>
      <w:r>
        <w:t xml:space="preserve">УЧРЕЖДЕНИЙ), ИНДИВИДУАЛЬНЫМ ПРЕДПРИНИМАТЕЛЯМ -</w:t>
      </w:r>
      <w:r/>
    </w:p>
    <w:p>
      <w:pPr>
        <w:pStyle w:val="838"/>
        <w:jc w:val="center"/>
      </w:pPr>
      <w:r>
        <w:t xml:space="preserve">ПРОИЗВОДИТЕЛЯМ ТОВАРОВ, РАБОТ, УСЛУГ В РАМКАХ РЕАЛИЗАЦИИ</w:t>
      </w:r>
      <w:r/>
    </w:p>
    <w:p>
      <w:pPr>
        <w:pStyle w:val="838"/>
        <w:jc w:val="center"/>
      </w:pPr>
      <w:r>
        <w:t xml:space="preserve">МЕРОПРИЯТИЙ ГОСУДАРСТВЕННОЙ ПРОГРАММЫ НОВОСИБИРСКОЙ</w:t>
      </w:r>
      <w:r/>
    </w:p>
    <w:p>
      <w:pPr>
        <w:pStyle w:val="838"/>
        <w:jc w:val="center"/>
      </w:pPr>
      <w:r>
        <w:t xml:space="preserve">ОБЛАСТИ "ЭНЕРГОСБЕРЕЖЕНИЕ И ПОВЫШЕНИЕ ЭНЕРГЕТИЧЕСКОЙ</w:t>
      </w:r>
      <w:r/>
    </w:p>
    <w:p>
      <w:pPr>
        <w:pStyle w:val="838"/>
        <w:jc w:val="center"/>
      </w:pPr>
      <w:r>
        <w:t xml:space="preserve">ЭФФЕКТИВНОСТИ НОВОСИБИРСКОЙ ОБЛАСТИ"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Утратил силу. - </w:t>
      </w:r>
      <w:hyperlink r:id="rId297" w:tooltip="https://login.consultant.ru/link/?req=doc&amp;base=RLAW049&amp;n=140938&amp;dst=100007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05.07.2021 N 264-п.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0"/>
      </w:pPr>
      <w:r>
        <w:t xml:space="preserve">Приложение N 3</w:t>
      </w:r>
      <w:r/>
    </w:p>
    <w:p>
      <w:pPr>
        <w:pStyle w:val="836"/>
        <w:jc w:val="right"/>
      </w:pPr>
      <w:r>
        <w:t xml:space="preserve">к постановлению</w:t>
      </w:r>
      <w:r/>
    </w:p>
    <w:p>
      <w:pPr>
        <w:pStyle w:val="836"/>
        <w:jc w:val="right"/>
      </w:pPr>
      <w:r>
        <w:t xml:space="preserve">Правительства Новосибирской области</w:t>
      </w:r>
      <w:r/>
    </w:p>
    <w:p>
      <w:pPr>
        <w:pStyle w:val="836"/>
        <w:jc w:val="right"/>
      </w:pPr>
      <w:r>
        <w:t xml:space="preserve">от 16.03.2015 N 89-п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/>
      <w:bookmarkStart w:id="30" w:name="P3628"/>
      <w:r/>
      <w:bookmarkEnd w:id="30"/>
      <w:r>
        <w:t xml:space="preserve">УСЛОВИЯ</w:t>
      </w:r>
      <w:r/>
    </w:p>
    <w:p>
      <w:pPr>
        <w:pStyle w:val="838"/>
        <w:jc w:val="center"/>
      </w:pPr>
      <w:r>
        <w:t xml:space="preserve">ПРЕДОСТАВЛЕНИЯ И РАСХОДОВАНИЯ СУБСИДИЙ МЕСТНЫМ БЮДЖЕТАМ</w:t>
      </w:r>
      <w:r/>
    </w:p>
    <w:p>
      <w:pPr>
        <w:pStyle w:val="838"/>
        <w:jc w:val="center"/>
      </w:pPr>
      <w:r>
        <w:t xml:space="preserve">ИЗ ОБЛАСТНОГО БЮДЖЕТА НОВОСИБИРСКОЙ ОБЛАСТИ НА РЕАЛИЗАЦИЮ</w:t>
      </w:r>
      <w:r/>
    </w:p>
    <w:p>
      <w:pPr>
        <w:pStyle w:val="838"/>
        <w:jc w:val="center"/>
      </w:pPr>
      <w:r>
        <w:t xml:space="preserve">МЕРОПРИЯТИЙ ГОСУДАРСТВЕННОЙ ПРОГРАММЫ НОВОСИБИРСКОЙ ОБЛАСТИ</w:t>
      </w:r>
      <w:r/>
    </w:p>
    <w:p>
      <w:pPr>
        <w:pStyle w:val="838"/>
        <w:jc w:val="center"/>
      </w:pPr>
      <w:r>
        <w:t xml:space="preserve">"ЭНЕРГОСБЕРЕЖЕНИЕ И ПОВЫШЕНИЕ ЭНЕРГЕТИЧЕСКОЙ ЭФФЕКТИВНОСТИ</w:t>
      </w:r>
      <w:r/>
    </w:p>
    <w:p>
      <w:pPr>
        <w:pStyle w:val="838"/>
        <w:jc w:val="center"/>
      </w:pPr>
      <w:r>
        <w:t xml:space="preserve">НОВОСИБИРСКОЙ ОБЛАСТИ", ПРЕДУСМОТРЕННЫХ В ЖИЛИЩНОМ СЕКТОРЕ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Утратили силу. - </w:t>
      </w:r>
      <w:hyperlink r:id="rId298" w:tooltip="https://login.consultant.ru/link/?req=doc&amp;base=RLAW049&amp;n=171466&amp;dst=100068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27.03.2024 N 141-п.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right"/>
        <w:outlineLvl w:val="0"/>
      </w:pPr>
      <w:r>
        <w:t xml:space="preserve">Приложение N 4</w:t>
      </w:r>
      <w:r/>
    </w:p>
    <w:p>
      <w:pPr>
        <w:pStyle w:val="836"/>
        <w:jc w:val="right"/>
      </w:pPr>
      <w:r>
        <w:t xml:space="preserve">к постановлению</w:t>
      </w:r>
      <w:r/>
    </w:p>
    <w:p>
      <w:pPr>
        <w:pStyle w:val="836"/>
        <w:jc w:val="right"/>
      </w:pPr>
      <w:r>
        <w:t xml:space="preserve">Правительства Новосибирской области</w:t>
      </w:r>
      <w:r/>
    </w:p>
    <w:p>
      <w:pPr>
        <w:pStyle w:val="836"/>
        <w:jc w:val="right"/>
      </w:pPr>
      <w:r>
        <w:t xml:space="preserve">от 16.03.2015 N 89-п</w:t>
      </w:r>
      <w:r/>
    </w:p>
    <w:p>
      <w:pPr>
        <w:pStyle w:val="836"/>
        <w:ind w:firstLine="540"/>
        <w:jc w:val="both"/>
      </w:pPr>
      <w:r/>
      <w:r/>
    </w:p>
    <w:p>
      <w:pPr>
        <w:pStyle w:val="838"/>
        <w:jc w:val="center"/>
      </w:pPr>
      <w:r>
        <w:t xml:space="preserve">УСЛОВИЯ</w:t>
      </w:r>
      <w:r/>
    </w:p>
    <w:p>
      <w:pPr>
        <w:pStyle w:val="838"/>
        <w:jc w:val="center"/>
      </w:pPr>
      <w:r>
        <w:t xml:space="preserve">ПРЕДОСТАВЛЕНИЯ И РАСХОДОВАНИЯ СУБСИДИЙ МЕСТНЫМ БЮДЖЕТАМ</w:t>
      </w:r>
      <w:r/>
    </w:p>
    <w:p>
      <w:pPr>
        <w:pStyle w:val="838"/>
        <w:jc w:val="center"/>
      </w:pPr>
      <w:r>
        <w:t xml:space="preserve">ИЗ ОБЛАСТНОГО БЮДЖЕТА НОВОСИБИРСКОЙ ОБЛАСТИ НА РЕАЛИЗАЦИЮ</w:t>
      </w:r>
      <w:r/>
    </w:p>
    <w:p>
      <w:pPr>
        <w:pStyle w:val="838"/>
        <w:jc w:val="center"/>
      </w:pPr>
      <w:r>
        <w:t xml:space="preserve">МЕРОПРИЯТИЙ ГОСУДАРСТВЕННОЙ ПРОГРАММЫ НОВОСИБИРСКОЙ</w:t>
      </w:r>
      <w:r/>
    </w:p>
    <w:p>
      <w:pPr>
        <w:pStyle w:val="838"/>
        <w:jc w:val="center"/>
      </w:pPr>
      <w:r>
        <w:t xml:space="preserve">ОБЛАСТИ "ЭНЕРГОСБЕРЕЖЕНИЕ И ПОВЫШЕНИЕ ЭНЕРГЕТИЧЕСКОЙ</w:t>
      </w:r>
      <w:r/>
    </w:p>
    <w:p>
      <w:pPr>
        <w:pStyle w:val="838"/>
        <w:jc w:val="center"/>
      </w:pPr>
      <w:r>
        <w:t xml:space="preserve">ЭФФЕКТИВНОСТИ НОВОСИБИРСКОЙ ОБЛАСТИ", ПРЕДУСМОТРЕННЫХ</w:t>
      </w:r>
      <w:r/>
    </w:p>
    <w:p>
      <w:pPr>
        <w:pStyle w:val="838"/>
        <w:jc w:val="center"/>
      </w:pPr>
      <w:r>
        <w:t xml:space="preserve">В КОММУНАЛЬНОМ СЕКТОРЕ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>
        <w:t xml:space="preserve">Утратили силу. - </w:t>
      </w:r>
      <w:hyperlink r:id="rId299" w:tooltip="https://login.consultant.ru/link/?req=doc&amp;base=RLAW049&amp;n=131313&amp;dst=100182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27.07.2020 N 303-п.</w:t>
      </w:r>
      <w:r/>
    </w:p>
    <w:p>
      <w:pPr>
        <w:pStyle w:val="836"/>
        <w:ind w:firstLine="540"/>
        <w:jc w:val="both"/>
      </w:pPr>
      <w:r/>
      <w:r/>
    </w:p>
    <w:p>
      <w:pPr>
        <w:pStyle w:val="836"/>
        <w:ind w:firstLine="540"/>
        <w:jc w:val="both"/>
      </w:pPr>
      <w:r/>
      <w:r/>
    </w:p>
    <w:p>
      <w:pPr>
        <w:pStyle w:val="836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bookmarkEnd w:id="0"/>
      <w:r>
        <w:rPr>
          <w:sz w:val="2"/>
          <w:szCs w:val="2"/>
        </w:rPr>
      </w:r>
      <w:r>
        <w:rPr>
          <w:sz w:val="2"/>
          <w:szCs w:val="2"/>
        </w:rPr>
      </w:r>
    </w:p>
    <w:p>
      <w:r/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3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39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40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1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42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43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86149&amp;dst=100005" TargetMode="External"/><Relationship Id="rId10" Type="http://schemas.openxmlformats.org/officeDocument/2006/relationships/hyperlink" Target="https://login.consultant.ru/link/?req=doc&amp;base=RLAW049&amp;n=87254&amp;dst=100005" TargetMode="External"/><Relationship Id="rId11" Type="http://schemas.openxmlformats.org/officeDocument/2006/relationships/hyperlink" Target="https://login.consultant.ru/link/?req=doc&amp;base=RLAW049&amp;n=96697&amp;dst=100005" TargetMode="External"/><Relationship Id="rId12" Type="http://schemas.openxmlformats.org/officeDocument/2006/relationships/hyperlink" Target="https://login.consultant.ru/link/?req=doc&amp;base=RLAW049&amp;n=102911&amp;dst=100005" TargetMode="External"/><Relationship Id="rId13" Type="http://schemas.openxmlformats.org/officeDocument/2006/relationships/hyperlink" Target="https://login.consultant.ru/link/?req=doc&amp;base=RLAW049&amp;n=107612&amp;dst=100005" TargetMode="External"/><Relationship Id="rId14" Type="http://schemas.openxmlformats.org/officeDocument/2006/relationships/hyperlink" Target="https://login.consultant.ru/link/?req=doc&amp;base=RLAW049&amp;n=114633&amp;dst=100005" TargetMode="External"/><Relationship Id="rId15" Type="http://schemas.openxmlformats.org/officeDocument/2006/relationships/hyperlink" Target="https://login.consultant.ru/link/?req=doc&amp;base=RLAW049&amp;n=115449&amp;dst=100005" TargetMode="External"/><Relationship Id="rId16" Type="http://schemas.openxmlformats.org/officeDocument/2006/relationships/hyperlink" Target="https://login.consultant.ru/link/?req=doc&amp;base=RLAW049&amp;n=117889&amp;dst=100005" TargetMode="External"/><Relationship Id="rId17" Type="http://schemas.openxmlformats.org/officeDocument/2006/relationships/hyperlink" Target="https://login.consultant.ru/link/?req=doc&amp;base=RLAW049&amp;n=123288&amp;dst=100005" TargetMode="External"/><Relationship Id="rId18" Type="http://schemas.openxmlformats.org/officeDocument/2006/relationships/hyperlink" Target="https://login.consultant.ru/link/?req=doc&amp;base=RLAW049&amp;n=126615&amp;dst=100005" TargetMode="External"/><Relationship Id="rId19" Type="http://schemas.openxmlformats.org/officeDocument/2006/relationships/hyperlink" Target="https://login.consultant.ru/link/?req=doc&amp;base=RLAW049&amp;n=127612&amp;dst=100005" TargetMode="External"/><Relationship Id="rId20" Type="http://schemas.openxmlformats.org/officeDocument/2006/relationships/hyperlink" Target="https://login.consultant.ru/link/?req=doc&amp;base=RLAW049&amp;n=131313&amp;dst=100005" TargetMode="External"/><Relationship Id="rId21" Type="http://schemas.openxmlformats.org/officeDocument/2006/relationships/hyperlink" Target="https://login.consultant.ru/link/?req=doc&amp;base=RLAW049&amp;n=134824&amp;dst=100005" TargetMode="External"/><Relationship Id="rId22" Type="http://schemas.openxmlformats.org/officeDocument/2006/relationships/hyperlink" Target="https://login.consultant.ru/link/?req=doc&amp;base=RLAW049&amp;n=138486&amp;dst=100005" TargetMode="External"/><Relationship Id="rId23" Type="http://schemas.openxmlformats.org/officeDocument/2006/relationships/hyperlink" Target="https://login.consultant.ru/link/?req=doc&amp;base=RLAW049&amp;n=140938&amp;dst=100005" TargetMode="External"/><Relationship Id="rId24" Type="http://schemas.openxmlformats.org/officeDocument/2006/relationships/hyperlink" Target="https://login.consultant.ru/link/?req=doc&amp;base=RLAW049&amp;n=144099&amp;dst=100005" TargetMode="External"/><Relationship Id="rId25" Type="http://schemas.openxmlformats.org/officeDocument/2006/relationships/hyperlink" Target="https://login.consultant.ru/link/?req=doc&amp;base=RLAW049&amp;n=149272&amp;dst=100005" TargetMode="External"/><Relationship Id="rId26" Type="http://schemas.openxmlformats.org/officeDocument/2006/relationships/hyperlink" Target="https://login.consultant.ru/link/?req=doc&amp;base=RLAW049&amp;n=152205&amp;dst=100005" TargetMode="External"/><Relationship Id="rId27" Type="http://schemas.openxmlformats.org/officeDocument/2006/relationships/hyperlink" Target="https://login.consultant.ru/link/?req=doc&amp;base=RLAW049&amp;n=154983&amp;dst=100005" TargetMode="External"/><Relationship Id="rId28" Type="http://schemas.openxmlformats.org/officeDocument/2006/relationships/hyperlink" Target="https://login.consultant.ru/link/?req=doc&amp;base=RLAW049&amp;n=160981&amp;dst=100005" TargetMode="External"/><Relationship Id="rId29" Type="http://schemas.openxmlformats.org/officeDocument/2006/relationships/hyperlink" Target="https://login.consultant.ru/link/?req=doc&amp;base=RLAW049&amp;n=165894&amp;dst=100005" TargetMode="External"/><Relationship Id="rId30" Type="http://schemas.openxmlformats.org/officeDocument/2006/relationships/hyperlink" Target="https://login.consultant.ru/link/?req=doc&amp;base=RLAW049&amp;n=171466&amp;dst=100005" TargetMode="External"/><Relationship Id="rId31" Type="http://schemas.openxmlformats.org/officeDocument/2006/relationships/hyperlink" Target="https://login.consultant.ru/link/?req=doc&amp;base=RLAW049&amp;n=172069&amp;dst=100005" TargetMode="External"/><Relationship Id="rId32" Type="http://schemas.openxmlformats.org/officeDocument/2006/relationships/hyperlink" Target="https://login.consultant.ru/link/?req=doc&amp;base=RLAW049&amp;n=171879&amp;dst=100031" TargetMode="External"/><Relationship Id="rId33" Type="http://schemas.openxmlformats.org/officeDocument/2006/relationships/hyperlink" Target="https://login.consultant.ru/link/?req=doc&amp;base=RLAW049&amp;n=117889&amp;dst=100007" TargetMode="External"/><Relationship Id="rId34" Type="http://schemas.openxmlformats.org/officeDocument/2006/relationships/hyperlink" Target="https://login.consultant.ru/link/?req=doc&amp;base=RLAW049&amp;n=117889&amp;dst=100009" TargetMode="External"/><Relationship Id="rId35" Type="http://schemas.openxmlformats.org/officeDocument/2006/relationships/hyperlink" Target="https://login.consultant.ru/link/?req=doc&amp;base=RLAW049&amp;n=140938&amp;dst=100006" TargetMode="External"/><Relationship Id="rId36" Type="http://schemas.openxmlformats.org/officeDocument/2006/relationships/hyperlink" Target="https://login.consultant.ru/link/?req=doc&amp;base=RLAW049&amp;n=117889&amp;dst=100011" TargetMode="External"/><Relationship Id="rId37" Type="http://schemas.openxmlformats.org/officeDocument/2006/relationships/hyperlink" Target="https://login.consultant.ru/link/?req=doc&amp;base=RLAW049&amp;n=171466&amp;dst=100068" TargetMode="External"/><Relationship Id="rId38" Type="http://schemas.openxmlformats.org/officeDocument/2006/relationships/hyperlink" Target="https://login.consultant.ru/link/?req=doc&amp;base=RLAW049&amp;n=140938&amp;dst=100006" TargetMode="External"/><Relationship Id="rId39" Type="http://schemas.openxmlformats.org/officeDocument/2006/relationships/hyperlink" Target="https://login.consultant.ru/link/?req=doc&amp;base=RLAW049&amp;n=76032" TargetMode="External"/><Relationship Id="rId40" Type="http://schemas.openxmlformats.org/officeDocument/2006/relationships/hyperlink" Target="https://login.consultant.ru/link/?req=doc&amp;base=RLAW049&amp;n=43395" TargetMode="External"/><Relationship Id="rId41" Type="http://schemas.openxmlformats.org/officeDocument/2006/relationships/hyperlink" Target="https://login.consultant.ru/link/?req=doc&amp;base=RLAW049&amp;n=44587" TargetMode="External"/><Relationship Id="rId42" Type="http://schemas.openxmlformats.org/officeDocument/2006/relationships/hyperlink" Target="https://login.consultant.ru/link/?req=doc&amp;base=RLAW049&amp;n=46914" TargetMode="External"/><Relationship Id="rId43" Type="http://schemas.openxmlformats.org/officeDocument/2006/relationships/hyperlink" Target="https://login.consultant.ru/link/?req=doc&amp;base=RLAW049&amp;n=47811" TargetMode="External"/><Relationship Id="rId44" Type="http://schemas.openxmlformats.org/officeDocument/2006/relationships/hyperlink" Target="https://login.consultant.ru/link/?req=doc&amp;base=RLAW049&amp;n=55792" TargetMode="External"/><Relationship Id="rId45" Type="http://schemas.openxmlformats.org/officeDocument/2006/relationships/hyperlink" Target="https://login.consultant.ru/link/?req=doc&amp;base=RLAW049&amp;n=57987" TargetMode="External"/><Relationship Id="rId46" Type="http://schemas.openxmlformats.org/officeDocument/2006/relationships/hyperlink" Target="https://login.consultant.ru/link/?req=doc&amp;base=RLAW049&amp;n=60240" TargetMode="External"/><Relationship Id="rId47" Type="http://schemas.openxmlformats.org/officeDocument/2006/relationships/hyperlink" Target="https://login.consultant.ru/link/?req=doc&amp;base=RLAW049&amp;n=62467" TargetMode="External"/><Relationship Id="rId48" Type="http://schemas.openxmlformats.org/officeDocument/2006/relationships/hyperlink" Target="https://login.consultant.ru/link/?req=doc&amp;base=RLAW049&amp;n=67061" TargetMode="External"/><Relationship Id="rId49" Type="http://schemas.openxmlformats.org/officeDocument/2006/relationships/hyperlink" Target="https://login.consultant.ru/link/?req=doc&amp;base=RLAW049&amp;n=69301" TargetMode="External"/><Relationship Id="rId50" Type="http://schemas.openxmlformats.org/officeDocument/2006/relationships/hyperlink" Target="https://login.consultant.ru/link/?req=doc&amp;base=RLAW049&amp;n=75976" TargetMode="External"/><Relationship Id="rId51" Type="http://schemas.openxmlformats.org/officeDocument/2006/relationships/hyperlink" Target="https://login.consultant.ru/link/?req=doc&amp;base=RLAW049&amp;n=77379" TargetMode="External"/><Relationship Id="rId52" Type="http://schemas.openxmlformats.org/officeDocument/2006/relationships/hyperlink" Target="https://login.consultant.ru/link/?req=doc&amp;base=RLAW049&amp;n=62774" TargetMode="External"/><Relationship Id="rId53" Type="http://schemas.openxmlformats.org/officeDocument/2006/relationships/hyperlink" Target="https://login.consultant.ru/link/?req=doc&amp;base=RLAW049&amp;n=67397" TargetMode="External"/><Relationship Id="rId54" Type="http://schemas.openxmlformats.org/officeDocument/2006/relationships/hyperlink" Target="https://login.consultant.ru/link/?req=doc&amp;base=RLAW049&amp;n=74859" TargetMode="External"/><Relationship Id="rId55" Type="http://schemas.openxmlformats.org/officeDocument/2006/relationships/hyperlink" Target="https://login.consultant.ru/link/?req=doc&amp;base=RLAW049&amp;n=77308" TargetMode="External"/><Relationship Id="rId56" Type="http://schemas.openxmlformats.org/officeDocument/2006/relationships/hyperlink" Target="https://login.consultant.ru/link/?req=doc&amp;base=RLAW049&amp;n=86149&amp;dst=100006" TargetMode="External"/><Relationship Id="rId57" Type="http://schemas.openxmlformats.org/officeDocument/2006/relationships/hyperlink" Target="https://login.consultant.ru/link/?req=doc&amp;base=RLAW049&amp;n=96697&amp;dst=100006" TargetMode="External"/><Relationship Id="rId58" Type="http://schemas.openxmlformats.org/officeDocument/2006/relationships/hyperlink" Target="https://login.consultant.ru/link/?req=doc&amp;base=RLAW049&amp;n=107612&amp;dst=100006" TargetMode="External"/><Relationship Id="rId59" Type="http://schemas.openxmlformats.org/officeDocument/2006/relationships/hyperlink" Target="https://login.consultant.ru/link/?req=doc&amp;base=RLAW049&amp;n=114633&amp;dst=100006" TargetMode="External"/><Relationship Id="rId60" Type="http://schemas.openxmlformats.org/officeDocument/2006/relationships/hyperlink" Target="https://login.consultant.ru/link/?req=doc&amp;base=RLAW049&amp;n=86149&amp;dst=100007" TargetMode="External"/><Relationship Id="rId61" Type="http://schemas.openxmlformats.org/officeDocument/2006/relationships/hyperlink" Target="https://login.consultant.ru/link/?req=doc&amp;base=RLAW049&amp;n=87254&amp;dst=100006" TargetMode="External"/><Relationship Id="rId62" Type="http://schemas.openxmlformats.org/officeDocument/2006/relationships/hyperlink" Target="https://login.consultant.ru/link/?req=doc&amp;base=RLAW049&amp;n=96697&amp;dst=100007" TargetMode="External"/><Relationship Id="rId63" Type="http://schemas.openxmlformats.org/officeDocument/2006/relationships/hyperlink" Target="https://login.consultant.ru/link/?req=doc&amp;base=RLAW049&amp;n=102911&amp;dst=100006" TargetMode="External"/><Relationship Id="rId64" Type="http://schemas.openxmlformats.org/officeDocument/2006/relationships/hyperlink" Target="https://login.consultant.ru/link/?req=doc&amp;base=RLAW049&amp;n=107612&amp;dst=100007" TargetMode="External"/><Relationship Id="rId65" Type="http://schemas.openxmlformats.org/officeDocument/2006/relationships/hyperlink" Target="https://login.consultant.ru/link/?req=doc&amp;base=RLAW049&amp;n=114633&amp;dst=100007" TargetMode="External"/><Relationship Id="rId66" Type="http://schemas.openxmlformats.org/officeDocument/2006/relationships/hyperlink" Target="https://login.consultant.ru/link/?req=doc&amp;base=RLAW049&amp;n=115449&amp;dst=100007" TargetMode="External"/><Relationship Id="rId67" Type="http://schemas.openxmlformats.org/officeDocument/2006/relationships/hyperlink" Target="https://login.consultant.ru/link/?req=doc&amp;base=RLAW049&amp;n=117889&amp;dst=100013" TargetMode="External"/><Relationship Id="rId68" Type="http://schemas.openxmlformats.org/officeDocument/2006/relationships/hyperlink" Target="https://login.consultant.ru/link/?req=doc&amp;base=RLAW049&amp;n=123288&amp;dst=100006" TargetMode="External"/><Relationship Id="rId69" Type="http://schemas.openxmlformats.org/officeDocument/2006/relationships/hyperlink" Target="https://login.consultant.ru/link/?req=doc&amp;base=RLAW049&amp;n=126615&amp;dst=100006" TargetMode="External"/><Relationship Id="rId70" Type="http://schemas.openxmlformats.org/officeDocument/2006/relationships/hyperlink" Target="https://login.consultant.ru/link/?req=doc&amp;base=RLAW049&amp;n=127612&amp;dst=100006" TargetMode="External"/><Relationship Id="rId71" Type="http://schemas.openxmlformats.org/officeDocument/2006/relationships/hyperlink" Target="https://login.consultant.ru/link/?req=doc&amp;base=RLAW049&amp;n=131313&amp;dst=100006" TargetMode="External"/><Relationship Id="rId72" Type="http://schemas.openxmlformats.org/officeDocument/2006/relationships/hyperlink" Target="https://login.consultant.ru/link/?req=doc&amp;base=RLAW049&amp;n=134824&amp;dst=100006" TargetMode="External"/><Relationship Id="rId73" Type="http://schemas.openxmlformats.org/officeDocument/2006/relationships/hyperlink" Target="https://login.consultant.ru/link/?req=doc&amp;base=RLAW049&amp;n=138486&amp;dst=100006" TargetMode="External"/><Relationship Id="rId74" Type="http://schemas.openxmlformats.org/officeDocument/2006/relationships/hyperlink" Target="https://login.consultant.ru/link/?req=doc&amp;base=RLAW049&amp;n=144099&amp;dst=100006" TargetMode="External"/><Relationship Id="rId75" Type="http://schemas.openxmlformats.org/officeDocument/2006/relationships/hyperlink" Target="https://login.consultant.ru/link/?req=doc&amp;base=RLAW049&amp;n=149272&amp;dst=100006" TargetMode="External"/><Relationship Id="rId76" Type="http://schemas.openxmlformats.org/officeDocument/2006/relationships/hyperlink" Target="https://login.consultant.ru/link/?req=doc&amp;base=RLAW049&amp;n=152205&amp;dst=100006" TargetMode="External"/><Relationship Id="rId77" Type="http://schemas.openxmlformats.org/officeDocument/2006/relationships/hyperlink" Target="https://login.consultant.ru/link/?req=doc&amp;base=RLAW049&amp;n=154983&amp;dst=100006" TargetMode="External"/><Relationship Id="rId78" Type="http://schemas.openxmlformats.org/officeDocument/2006/relationships/hyperlink" Target="https://login.consultant.ru/link/?req=doc&amp;base=RLAW049&amp;n=160981&amp;dst=100006" TargetMode="External"/><Relationship Id="rId79" Type="http://schemas.openxmlformats.org/officeDocument/2006/relationships/hyperlink" Target="https://login.consultant.ru/link/?req=doc&amp;base=RLAW049&amp;n=165894&amp;dst=100006" TargetMode="External"/><Relationship Id="rId80" Type="http://schemas.openxmlformats.org/officeDocument/2006/relationships/hyperlink" Target="https://login.consultant.ru/link/?req=doc&amp;base=RLAW049&amp;n=171466&amp;dst=100006" TargetMode="External"/><Relationship Id="rId81" Type="http://schemas.openxmlformats.org/officeDocument/2006/relationships/hyperlink" Target="https://login.consultant.ru/link/?req=doc&amp;base=RLAW049&amp;n=172069&amp;dst=100006" TargetMode="External"/><Relationship Id="rId82" Type="http://schemas.openxmlformats.org/officeDocument/2006/relationships/hyperlink" Target="https://login.consultant.ru/link/?req=doc&amp;base=RLAW049&amp;n=171466&amp;dst=100007" TargetMode="External"/><Relationship Id="rId83" Type="http://schemas.openxmlformats.org/officeDocument/2006/relationships/hyperlink" Target="https://login.consultant.ru/link/?req=doc&amp;base=LAW&amp;n=449642" TargetMode="External"/><Relationship Id="rId84" Type="http://schemas.openxmlformats.org/officeDocument/2006/relationships/hyperlink" Target="https://login.consultant.ru/link/?req=doc&amp;base=LAW&amp;n=449642" TargetMode="External"/><Relationship Id="rId85" Type="http://schemas.openxmlformats.org/officeDocument/2006/relationships/hyperlink" Target="https://login.consultant.ru/link/?req=doc&amp;base=LAW&amp;n=449642" TargetMode="External"/><Relationship Id="rId86" Type="http://schemas.openxmlformats.org/officeDocument/2006/relationships/hyperlink" Target="https://login.consultant.ru/link/?req=doc&amp;base=LAW&amp;n=451816&amp;dst=100013" TargetMode="External"/><Relationship Id="rId87" Type="http://schemas.openxmlformats.org/officeDocument/2006/relationships/hyperlink" Target="https://login.consultant.ru/link/?req=doc&amp;base=LAW&amp;n=430257&amp;dst=100010" TargetMode="External"/><Relationship Id="rId88" Type="http://schemas.openxmlformats.org/officeDocument/2006/relationships/hyperlink" Target="https://login.consultant.ru/link/?req=doc&amp;base=LAW&amp;n=471277&amp;dst=100012" TargetMode="External"/><Relationship Id="rId89" Type="http://schemas.openxmlformats.org/officeDocument/2006/relationships/hyperlink" Target="https://login.consultant.ru/link/?req=doc&amp;base=LAW&amp;n=449642" TargetMode="External"/><Relationship Id="rId90" Type="http://schemas.openxmlformats.org/officeDocument/2006/relationships/hyperlink" Target="https://login.consultant.ru/link/?req=doc&amp;base=LAW&amp;n=470737" TargetMode="External"/><Relationship Id="rId91" Type="http://schemas.openxmlformats.org/officeDocument/2006/relationships/hyperlink" Target="https://login.consultant.ru/link/?req=doc&amp;base=LAW&amp;n=377395" TargetMode="External"/><Relationship Id="rId92" Type="http://schemas.openxmlformats.org/officeDocument/2006/relationships/hyperlink" Target="https://login.consultant.ru/link/?req=doc&amp;base=RLAW049&amp;n=158112&amp;dst=100015" TargetMode="External"/><Relationship Id="rId93" Type="http://schemas.openxmlformats.org/officeDocument/2006/relationships/hyperlink" Target="https://login.consultant.ru/link/?req=doc&amp;base=LAW&amp;n=358026" TargetMode="External"/><Relationship Id="rId94" Type="http://schemas.openxmlformats.org/officeDocument/2006/relationships/hyperlink" Target="https://login.consultant.ru/link/?req=doc&amp;base=LAW&amp;n=357927" TargetMode="External"/><Relationship Id="rId95" Type="http://schemas.openxmlformats.org/officeDocument/2006/relationships/hyperlink" Target="https://login.consultant.ru/link/?req=doc&amp;base=LAW&amp;n=466664&amp;dst=29384" TargetMode="External"/><Relationship Id="rId96" Type="http://schemas.openxmlformats.org/officeDocument/2006/relationships/hyperlink" Target="https://login.consultant.ru/link/?req=doc&amp;base=LAW&amp;n=470737" TargetMode="External"/><Relationship Id="rId97" Type="http://schemas.openxmlformats.org/officeDocument/2006/relationships/hyperlink" Target="https://login.consultant.ru/link/?req=doc&amp;base=RLAW049&amp;n=171466&amp;dst=100061" TargetMode="External"/><Relationship Id="rId98" Type="http://schemas.openxmlformats.org/officeDocument/2006/relationships/hyperlink" Target="https://login.consultant.ru/link/?req=doc&amp;base=RLAW049&amp;n=160981&amp;dst=100041" TargetMode="External"/><Relationship Id="rId99" Type="http://schemas.openxmlformats.org/officeDocument/2006/relationships/hyperlink" Target="https://login.consultant.ru/link/?req=doc&amp;base=RLAW049&amp;n=171466&amp;dst=100061" TargetMode="External"/><Relationship Id="rId100" Type="http://schemas.openxmlformats.org/officeDocument/2006/relationships/hyperlink" Target="https://login.consultant.ru/link/?req=doc&amp;base=RLAW049&amp;n=160981&amp;dst=100066" TargetMode="External"/><Relationship Id="rId101" Type="http://schemas.openxmlformats.org/officeDocument/2006/relationships/hyperlink" Target="https://login.consultant.ru/link/?req=doc&amp;base=RLAW049&amp;n=160981&amp;dst=100067" TargetMode="External"/><Relationship Id="rId102" Type="http://schemas.openxmlformats.org/officeDocument/2006/relationships/hyperlink" Target="https://login.consultant.ru/link/?req=doc&amp;base=RLAW049&amp;n=160981&amp;dst=100068" TargetMode="External"/><Relationship Id="rId103" Type="http://schemas.openxmlformats.org/officeDocument/2006/relationships/hyperlink" Target="https://login.consultant.ru/link/?req=doc&amp;base=RLAW049&amp;n=171466&amp;dst=100062" TargetMode="External"/><Relationship Id="rId104" Type="http://schemas.openxmlformats.org/officeDocument/2006/relationships/hyperlink" Target="https://login.consultant.ru/link/?req=doc&amp;base=RLAW049&amp;n=171466&amp;dst=100063" TargetMode="External"/><Relationship Id="rId105" Type="http://schemas.openxmlformats.org/officeDocument/2006/relationships/hyperlink" Target="https://login.consultant.ru/link/?req=doc&amp;base=RLAW049&amp;n=171466&amp;dst=100064" TargetMode="External"/><Relationship Id="rId106" Type="http://schemas.openxmlformats.org/officeDocument/2006/relationships/hyperlink" Target="https://login.consultant.ru/link/?req=doc&amp;base=RLAW049&amp;n=171741&amp;dst=115306" TargetMode="External"/><Relationship Id="rId107" Type="http://schemas.openxmlformats.org/officeDocument/2006/relationships/hyperlink" Target="https://login.consultant.ru/link/?req=doc&amp;base=RLAW049&amp;n=171466&amp;dst=100065" TargetMode="External"/><Relationship Id="rId108" Type="http://schemas.openxmlformats.org/officeDocument/2006/relationships/hyperlink" Target="https://login.consultant.ru/link/?req=doc&amp;base=RLAW049&amp;n=171466&amp;dst=100066" TargetMode="External"/><Relationship Id="rId109" Type="http://schemas.openxmlformats.org/officeDocument/2006/relationships/hyperlink" Target="https://login.consultant.ru/link/?req=doc&amp;base=RLAW049&amp;n=131313&amp;dst=100176" TargetMode="External"/><Relationship Id="rId110" Type="http://schemas.openxmlformats.org/officeDocument/2006/relationships/hyperlink" Target="https://login.consultant.ru/link/?req=doc&amp;base=RLAW049&amp;n=131313&amp;dst=100177" TargetMode="External"/><Relationship Id="rId111" Type="http://schemas.openxmlformats.org/officeDocument/2006/relationships/hyperlink" Target="https://login.consultant.ru/link/?req=doc&amp;base=RLAW049&amp;n=138486&amp;dst=100056" TargetMode="External"/><Relationship Id="rId112" Type="http://schemas.openxmlformats.org/officeDocument/2006/relationships/hyperlink" Target="https://login.consultant.ru/link/?req=doc&amp;base=RLAW049&amp;n=144099&amp;dst=100047" TargetMode="External"/><Relationship Id="rId113" Type="http://schemas.openxmlformats.org/officeDocument/2006/relationships/hyperlink" Target="https://login.consultant.ru/link/?req=doc&amp;base=RLAW049&amp;n=149272&amp;dst=100062" TargetMode="External"/><Relationship Id="rId114" Type="http://schemas.openxmlformats.org/officeDocument/2006/relationships/hyperlink" Target="https://login.consultant.ru/link/?req=doc&amp;base=RLAW049&amp;n=152205&amp;dst=100007" TargetMode="External"/><Relationship Id="rId115" Type="http://schemas.openxmlformats.org/officeDocument/2006/relationships/hyperlink" Target="https://login.consultant.ru/link/?req=doc&amp;base=RLAW049&amp;n=154983&amp;dst=100054" TargetMode="External"/><Relationship Id="rId116" Type="http://schemas.openxmlformats.org/officeDocument/2006/relationships/hyperlink" Target="https://login.consultant.ru/link/?req=doc&amp;base=RLAW049&amp;n=160981&amp;dst=100072" TargetMode="External"/><Relationship Id="rId117" Type="http://schemas.openxmlformats.org/officeDocument/2006/relationships/hyperlink" Target="https://login.consultant.ru/link/?req=doc&amp;base=RLAW049&amp;n=165894&amp;dst=100562" TargetMode="External"/><Relationship Id="rId118" Type="http://schemas.openxmlformats.org/officeDocument/2006/relationships/hyperlink" Target="https://login.consultant.ru/link/?req=doc&amp;base=RLAW049&amp;n=172069&amp;dst=100007" TargetMode="External"/><Relationship Id="rId119" Type="http://schemas.openxmlformats.org/officeDocument/2006/relationships/hyperlink" Target="https://login.consultant.ru/link/?req=doc&amp;base=RLAW049&amp;n=160981&amp;dst=100073" TargetMode="External"/><Relationship Id="rId120" Type="http://schemas.openxmlformats.org/officeDocument/2006/relationships/hyperlink" Target="https://login.consultant.ru/link/?req=doc&amp;base=RLAW049&amp;n=160981&amp;dst=100075" TargetMode="External"/><Relationship Id="rId121" Type="http://schemas.openxmlformats.org/officeDocument/2006/relationships/hyperlink" Target="https://login.consultant.ru/link/?req=doc&amp;base=RLAW049&amp;n=160981&amp;dst=100077" TargetMode="External"/><Relationship Id="rId122" Type="http://schemas.openxmlformats.org/officeDocument/2006/relationships/hyperlink" Target="https://login.consultant.ru/link/?req=doc&amp;base=RLAW049&amp;n=154983&amp;dst=100055" TargetMode="External"/><Relationship Id="rId123" Type="http://schemas.openxmlformats.org/officeDocument/2006/relationships/hyperlink" Target="https://login.consultant.ru/link/?req=doc&amp;base=RLAW049&amp;n=172069&amp;dst=100008" TargetMode="External"/><Relationship Id="rId124" Type="http://schemas.openxmlformats.org/officeDocument/2006/relationships/hyperlink" Target="https://login.consultant.ru/link/?req=doc&amp;base=RLAW049&amp;n=149272&amp;dst=100063" TargetMode="External"/><Relationship Id="rId125" Type="http://schemas.openxmlformats.org/officeDocument/2006/relationships/hyperlink" Target="https://login.consultant.ru/link/?req=doc&amp;base=LAW&amp;n=440671" TargetMode="External"/><Relationship Id="rId126" Type="http://schemas.openxmlformats.org/officeDocument/2006/relationships/hyperlink" Target="https://login.consultant.ru/link/?req=doc&amp;base=RLAW049&amp;n=172069&amp;dst=100010" TargetMode="External"/><Relationship Id="rId127" Type="http://schemas.openxmlformats.org/officeDocument/2006/relationships/hyperlink" Target="https://login.consultant.ru/link/?req=doc&amp;base=RLAW049&amp;n=172069&amp;dst=100012" TargetMode="External"/><Relationship Id="rId128" Type="http://schemas.openxmlformats.org/officeDocument/2006/relationships/hyperlink" Target="https://login.consultant.ru/link/?req=doc&amp;base=RLAW049&amp;n=154983&amp;dst=100057" TargetMode="External"/><Relationship Id="rId129" Type="http://schemas.openxmlformats.org/officeDocument/2006/relationships/hyperlink" Target="https://login.consultant.ru/link/?req=doc&amp;base=RLAW049&amp;n=168699&amp;dst=100115" TargetMode="External"/><Relationship Id="rId130" Type="http://schemas.openxmlformats.org/officeDocument/2006/relationships/hyperlink" Target="https://login.consultant.ru/link/?req=doc&amp;base=LAW&amp;n=465972" TargetMode="External"/><Relationship Id="rId131" Type="http://schemas.openxmlformats.org/officeDocument/2006/relationships/hyperlink" Target="https://login.consultant.ru/link/?req=doc&amp;base=RLAW049&amp;n=172069&amp;dst=100014" TargetMode="External"/><Relationship Id="rId132" Type="http://schemas.openxmlformats.org/officeDocument/2006/relationships/hyperlink" Target="https://login.consultant.ru/link/?req=doc&amp;base=LAW&amp;n=465972" TargetMode="External"/><Relationship Id="rId133" Type="http://schemas.openxmlformats.org/officeDocument/2006/relationships/hyperlink" Target="https://login.consultant.ru/link/?req=doc&amp;base=LAW&amp;n=464185" TargetMode="External"/><Relationship Id="rId134" Type="http://schemas.openxmlformats.org/officeDocument/2006/relationships/hyperlink" Target="https://login.consultant.ru/link/?req=doc&amp;base=LAW&amp;n=465972" TargetMode="External"/><Relationship Id="rId135" Type="http://schemas.openxmlformats.org/officeDocument/2006/relationships/hyperlink" Target="https://login.consultant.ru/link/?req=doc&amp;base=LAW&amp;n=470713&amp;dst=103395" TargetMode="External"/><Relationship Id="rId136" Type="http://schemas.openxmlformats.org/officeDocument/2006/relationships/hyperlink" Target="https://login.consultant.ru/link/?req=doc&amp;base=LAW&amp;n=464185" TargetMode="External"/><Relationship Id="rId137" Type="http://schemas.openxmlformats.org/officeDocument/2006/relationships/hyperlink" Target="https://login.consultant.ru/link/?req=doc&amp;base=LAW&amp;n=470713&amp;dst=103395" TargetMode="External"/><Relationship Id="rId138" Type="http://schemas.openxmlformats.org/officeDocument/2006/relationships/hyperlink" Target="https://login.consultant.ru/link/?req=doc&amp;base=RLAW049&amp;n=172069&amp;dst=100021" TargetMode="External"/><Relationship Id="rId139" Type="http://schemas.openxmlformats.org/officeDocument/2006/relationships/hyperlink" Target="https://login.consultant.ru/link/?req=doc&amp;base=RLAW049&amp;n=170089&amp;dst=100153" TargetMode="External"/><Relationship Id="rId140" Type="http://schemas.openxmlformats.org/officeDocument/2006/relationships/hyperlink" Target="https://login.consultant.ru/link/?req=doc&amp;base=RLAW049&amp;n=144099&amp;dst=100048" TargetMode="External"/><Relationship Id="rId141" Type="http://schemas.openxmlformats.org/officeDocument/2006/relationships/hyperlink" Target="https://login.consultant.ru/link/?req=doc&amp;base=RLAW049&amp;n=172069&amp;dst=100035" TargetMode="External"/><Relationship Id="rId142" Type="http://schemas.openxmlformats.org/officeDocument/2006/relationships/hyperlink" Target="https://login.consultant.ru/link/?req=doc&amp;base=RLAW049&amp;n=172069&amp;dst=100036" TargetMode="External"/><Relationship Id="rId143" Type="http://schemas.openxmlformats.org/officeDocument/2006/relationships/hyperlink" Target="https://login.consultant.ru/link/?req=doc&amp;base=RLAW049&amp;n=149272&amp;dst=100073" TargetMode="External"/><Relationship Id="rId144" Type="http://schemas.openxmlformats.org/officeDocument/2006/relationships/hyperlink" Target="https://login.consultant.ru/link/?req=doc&amp;base=RLAW049&amp;n=160981&amp;dst=100083" TargetMode="External"/><Relationship Id="rId145" Type="http://schemas.openxmlformats.org/officeDocument/2006/relationships/hyperlink" Target="https://login.consultant.ru/link/?req=doc&amp;base=RLAW049&amp;n=144099&amp;dst=100050" TargetMode="External"/><Relationship Id="rId146" Type="http://schemas.openxmlformats.org/officeDocument/2006/relationships/hyperlink" Target="https://login.consultant.ru/link/?req=doc&amp;base=RLAW049&amp;n=144099&amp;dst=100052" TargetMode="External"/><Relationship Id="rId147" Type="http://schemas.openxmlformats.org/officeDocument/2006/relationships/hyperlink" Target="https://login.consultant.ru/link/?req=doc&amp;base=RLAW049&amp;n=172069&amp;dst=100037" TargetMode="External"/><Relationship Id="rId148" Type="http://schemas.openxmlformats.org/officeDocument/2006/relationships/hyperlink" Target="https://login.consultant.ru/link/?req=doc&amp;base=RLAW049&amp;n=172069&amp;dst=100041" TargetMode="External"/><Relationship Id="rId149" Type="http://schemas.openxmlformats.org/officeDocument/2006/relationships/hyperlink" Target="https://login.consultant.ru/link/?req=doc&amp;base=RLAW049&amp;n=172069&amp;dst=100043" TargetMode="External"/><Relationship Id="rId150" Type="http://schemas.openxmlformats.org/officeDocument/2006/relationships/hyperlink" Target="https://login.consultant.ru/link/?req=doc&amp;base=RLAW049&amp;n=160981&amp;dst=100087" TargetMode="External"/><Relationship Id="rId151" Type="http://schemas.openxmlformats.org/officeDocument/2006/relationships/hyperlink" Target="https://login.consultant.ru/link/?req=doc&amp;base=RLAW049&amp;n=160981&amp;dst=100092" TargetMode="External"/><Relationship Id="rId152" Type="http://schemas.openxmlformats.org/officeDocument/2006/relationships/hyperlink" Target="https://login.consultant.ru/link/?req=doc&amp;base=LAW&amp;n=470713&amp;dst=103395" TargetMode="External"/><Relationship Id="rId153" Type="http://schemas.openxmlformats.org/officeDocument/2006/relationships/hyperlink" Target="https://login.consultant.ru/link/?req=doc&amp;base=RLAW049&amp;n=160981&amp;dst=100093" TargetMode="External"/><Relationship Id="rId154" Type="http://schemas.openxmlformats.org/officeDocument/2006/relationships/hyperlink" Target="https://login.consultant.ru/link/?req=doc&amp;base=RLAW049&amp;n=160981&amp;dst=100094" TargetMode="External"/><Relationship Id="rId155" Type="http://schemas.openxmlformats.org/officeDocument/2006/relationships/hyperlink" Target="https://login.consultant.ru/link/?req=doc&amp;base=RLAW049&amp;n=168699&amp;dst=100016" TargetMode="External"/><Relationship Id="rId156" Type="http://schemas.openxmlformats.org/officeDocument/2006/relationships/hyperlink" Target="https://login.consultant.ru/link/?req=doc&amp;base=RLAW049&amp;n=154983&amp;dst=100062" TargetMode="External"/><Relationship Id="rId157" Type="http://schemas.openxmlformats.org/officeDocument/2006/relationships/hyperlink" Target="https://login.consultant.ru/link/?req=doc&amp;base=RLAW049&amp;n=160981&amp;dst=100096" TargetMode="External"/><Relationship Id="rId158" Type="http://schemas.openxmlformats.org/officeDocument/2006/relationships/hyperlink" Target="https://login.consultant.ru/link/?req=doc&amp;base=RLAW049&amp;n=144099&amp;dst=100064" TargetMode="External"/><Relationship Id="rId159" Type="http://schemas.openxmlformats.org/officeDocument/2006/relationships/hyperlink" Target="https://login.consultant.ru/link/?req=doc&amp;base=RLAW049&amp;n=149272&amp;dst=100080" TargetMode="External"/><Relationship Id="rId160" Type="http://schemas.openxmlformats.org/officeDocument/2006/relationships/hyperlink" Target="https://login.consultant.ru/link/?req=doc&amp;base=RLAW049&amp;n=152205&amp;dst=100019" TargetMode="External"/><Relationship Id="rId161" Type="http://schemas.openxmlformats.org/officeDocument/2006/relationships/hyperlink" Target="https://login.consultant.ru/link/?req=doc&amp;base=RLAW049&amp;n=154983&amp;dst=100063" TargetMode="External"/><Relationship Id="rId162" Type="http://schemas.openxmlformats.org/officeDocument/2006/relationships/hyperlink" Target="https://login.consultant.ru/link/?req=doc&amp;base=RLAW049&amp;n=160981&amp;dst=100097" TargetMode="External"/><Relationship Id="rId163" Type="http://schemas.openxmlformats.org/officeDocument/2006/relationships/hyperlink" Target="https://login.consultant.ru/link/?req=doc&amp;base=RLAW049&amp;n=165894&amp;dst=100564" TargetMode="External"/><Relationship Id="rId164" Type="http://schemas.openxmlformats.org/officeDocument/2006/relationships/hyperlink" Target="https://login.consultant.ru/link/?req=doc&amp;base=RLAW049&amp;n=172069&amp;dst=100045" TargetMode="External"/><Relationship Id="rId165" Type="http://schemas.openxmlformats.org/officeDocument/2006/relationships/hyperlink" Target="https://login.consultant.ru/link/?req=doc&amp;base=RLAW049&amp;n=172069&amp;dst=100047" TargetMode="External"/><Relationship Id="rId166" Type="http://schemas.openxmlformats.org/officeDocument/2006/relationships/hyperlink" Target="https://login.consultant.ru/link/?req=doc&amp;base=RLAW049&amp;n=172069&amp;dst=100048" TargetMode="External"/><Relationship Id="rId167" Type="http://schemas.openxmlformats.org/officeDocument/2006/relationships/hyperlink" Target="https://login.consultant.ru/link/?req=doc&amp;base=RLAW049&amp;n=172069&amp;dst=100050" TargetMode="External"/><Relationship Id="rId168" Type="http://schemas.openxmlformats.org/officeDocument/2006/relationships/hyperlink" Target="https://login.consultant.ru/link/?req=doc&amp;base=RLAW049&amp;n=160981&amp;dst=100098" TargetMode="External"/><Relationship Id="rId169" Type="http://schemas.openxmlformats.org/officeDocument/2006/relationships/hyperlink" Target="https://login.consultant.ru/link/?req=doc&amp;base=RLAW049&amp;n=160981&amp;dst=100102" TargetMode="External"/><Relationship Id="rId170" Type="http://schemas.openxmlformats.org/officeDocument/2006/relationships/hyperlink" Target="https://login.consultant.ru/link/?req=doc&amp;base=RLAW049&amp;n=154983&amp;dst=100065" TargetMode="External"/><Relationship Id="rId171" Type="http://schemas.openxmlformats.org/officeDocument/2006/relationships/hyperlink" Target="https://login.consultant.ru/link/?req=doc&amp;base=RLAW049&amp;n=172069&amp;dst=100051" TargetMode="External"/><Relationship Id="rId172" Type="http://schemas.openxmlformats.org/officeDocument/2006/relationships/hyperlink" Target="https://login.consultant.ru/link/?req=doc&amp;base=RLAW049&amp;n=154983&amp;dst=100066" TargetMode="External"/><Relationship Id="rId173" Type="http://schemas.openxmlformats.org/officeDocument/2006/relationships/hyperlink" Target="https://login.consultant.ru/link/?req=doc&amp;base=RLAW049&amp;n=154983&amp;dst=100071" TargetMode="External"/><Relationship Id="rId174" Type="http://schemas.openxmlformats.org/officeDocument/2006/relationships/hyperlink" Target="https://login.consultant.ru/link/?req=doc&amp;base=RLAW049&amp;n=154983&amp;dst=100075" TargetMode="External"/><Relationship Id="rId175" Type="http://schemas.openxmlformats.org/officeDocument/2006/relationships/hyperlink" Target="https://login.consultant.ru/link/?req=doc&amp;base=LAW&amp;n=440671" TargetMode="External"/><Relationship Id="rId176" Type="http://schemas.openxmlformats.org/officeDocument/2006/relationships/hyperlink" Target="https://login.consultant.ru/link/?req=doc&amp;base=LAW&amp;n=457934&amp;dst=100019" TargetMode="External"/><Relationship Id="rId177" Type="http://schemas.openxmlformats.org/officeDocument/2006/relationships/hyperlink" Target="https://login.consultant.ru/link/?req=doc&amp;base=LAW&amp;n=464185&amp;dst=3219" TargetMode="External"/><Relationship Id="rId178" Type="http://schemas.openxmlformats.org/officeDocument/2006/relationships/hyperlink" Target="https://login.consultant.ru/link/?req=doc&amp;base=LAW&amp;n=457935" TargetMode="External"/><Relationship Id="rId179" Type="http://schemas.openxmlformats.org/officeDocument/2006/relationships/hyperlink" Target="https://login.consultant.ru/link/?req=doc&amp;base=LAW&amp;n=464185" TargetMode="External"/><Relationship Id="rId180" Type="http://schemas.openxmlformats.org/officeDocument/2006/relationships/hyperlink" Target="https://login.consultant.ru/link/?req=doc&amp;base=LAW&amp;n=457282" TargetMode="External"/><Relationship Id="rId181" Type="http://schemas.openxmlformats.org/officeDocument/2006/relationships/hyperlink" Target="https://login.consultant.ru/link/?req=doc&amp;base=RLAW049&amp;n=172069&amp;dst=100052" TargetMode="External"/><Relationship Id="rId182" Type="http://schemas.openxmlformats.org/officeDocument/2006/relationships/hyperlink" Target="https://login.consultant.ru/link/?req=doc&amp;base=RLAW049&amp;n=168699&amp;dst=100115" TargetMode="External"/><Relationship Id="rId183" Type="http://schemas.openxmlformats.org/officeDocument/2006/relationships/hyperlink" Target="https://login.consultant.ru/link/?req=doc&amp;base=RLAW049&amp;n=172069&amp;dst=100075" TargetMode="External"/><Relationship Id="rId184" Type="http://schemas.openxmlformats.org/officeDocument/2006/relationships/hyperlink" Target="https://login.consultant.ru/link/?req=doc&amp;base=LAW&amp;n=465972" TargetMode="External"/><Relationship Id="rId185" Type="http://schemas.openxmlformats.org/officeDocument/2006/relationships/hyperlink" Target="https://login.consultant.ru/link/?req=doc&amp;base=LAW&amp;n=465972" TargetMode="External"/><Relationship Id="rId186" Type="http://schemas.openxmlformats.org/officeDocument/2006/relationships/hyperlink" Target="https://login.consultant.ru/link/?req=doc&amp;base=LAW&amp;n=465972" TargetMode="External"/><Relationship Id="rId187" Type="http://schemas.openxmlformats.org/officeDocument/2006/relationships/hyperlink" Target="https://login.consultant.ru/link/?req=doc&amp;base=RLAW049&amp;n=172069&amp;dst=100082" TargetMode="External"/><Relationship Id="rId188" Type="http://schemas.openxmlformats.org/officeDocument/2006/relationships/hyperlink" Target="https://login.consultant.ru/link/?req=doc&amp;base=RLAW049&amp;n=170089&amp;dst=100153" TargetMode="External"/><Relationship Id="rId189" Type="http://schemas.openxmlformats.org/officeDocument/2006/relationships/hyperlink" Target="https://login.consultant.ru/link/?req=doc&amp;base=RLAW049&amp;n=172069&amp;dst=100108" TargetMode="External"/><Relationship Id="rId190" Type="http://schemas.openxmlformats.org/officeDocument/2006/relationships/hyperlink" Target="https://login.consultant.ru/link/?req=doc&amp;base=RLAW049&amp;n=172069&amp;dst=100109" TargetMode="External"/><Relationship Id="rId191" Type="http://schemas.openxmlformats.org/officeDocument/2006/relationships/hyperlink" Target="https://login.consultant.ru/link/?req=doc&amp;base=RLAW049&amp;n=149272&amp;dst=100102" TargetMode="External"/><Relationship Id="rId192" Type="http://schemas.openxmlformats.org/officeDocument/2006/relationships/hyperlink" Target="https://login.consultant.ru/link/?req=doc&amp;base=RLAW049&amp;n=160981&amp;dst=100106" TargetMode="External"/><Relationship Id="rId193" Type="http://schemas.openxmlformats.org/officeDocument/2006/relationships/hyperlink" Target="https://login.consultant.ru/link/?req=doc&amp;base=RLAW049&amp;n=172069&amp;dst=100110" TargetMode="External"/><Relationship Id="rId194" Type="http://schemas.openxmlformats.org/officeDocument/2006/relationships/hyperlink" Target="https://login.consultant.ru/link/?req=doc&amp;base=RLAW049&amp;n=172069&amp;dst=100114" TargetMode="External"/><Relationship Id="rId195" Type="http://schemas.openxmlformats.org/officeDocument/2006/relationships/hyperlink" Target="https://login.consultant.ru/link/?req=doc&amp;base=RLAW049&amp;n=165894&amp;dst=100574" TargetMode="External"/><Relationship Id="rId196" Type="http://schemas.openxmlformats.org/officeDocument/2006/relationships/hyperlink" Target="https://login.consultant.ru/link/?req=doc&amp;base=RLAW049&amp;n=172069&amp;dst=100116" TargetMode="External"/><Relationship Id="rId197" Type="http://schemas.openxmlformats.org/officeDocument/2006/relationships/hyperlink" Target="https://login.consultant.ru/link/?req=doc&amp;base=RLAW049&amp;n=160981&amp;dst=100110" TargetMode="External"/><Relationship Id="rId198" Type="http://schemas.openxmlformats.org/officeDocument/2006/relationships/hyperlink" Target="https://login.consultant.ru/link/?req=doc&amp;base=RLAW049&amp;n=160981&amp;dst=100115" TargetMode="External"/><Relationship Id="rId199" Type="http://schemas.openxmlformats.org/officeDocument/2006/relationships/hyperlink" Target="https://login.consultant.ru/link/?req=doc&amp;base=RLAW049&amp;n=152205&amp;dst=100049" TargetMode="External"/><Relationship Id="rId200" Type="http://schemas.openxmlformats.org/officeDocument/2006/relationships/hyperlink" Target="https://login.consultant.ru/link/?req=doc&amp;base=LAW&amp;n=470713&amp;dst=103395" TargetMode="External"/><Relationship Id="rId201" Type="http://schemas.openxmlformats.org/officeDocument/2006/relationships/hyperlink" Target="https://login.consultant.ru/link/?req=doc&amp;base=RLAW049&amp;n=160981&amp;dst=100116" TargetMode="External"/><Relationship Id="rId202" Type="http://schemas.openxmlformats.org/officeDocument/2006/relationships/hyperlink" Target="https://login.consultant.ru/link/?req=doc&amp;base=RLAW049&amp;n=165894&amp;dst=100576" TargetMode="External"/><Relationship Id="rId203" Type="http://schemas.openxmlformats.org/officeDocument/2006/relationships/hyperlink" Target="https://login.consultant.ru/link/?req=doc&amp;base=RLAW049&amp;n=160981&amp;dst=100118" TargetMode="External"/><Relationship Id="rId204" Type="http://schemas.openxmlformats.org/officeDocument/2006/relationships/hyperlink" Target="https://login.consultant.ru/link/?req=doc&amp;base=RLAW049&amp;n=168699&amp;dst=100016" TargetMode="External"/><Relationship Id="rId205" Type="http://schemas.openxmlformats.org/officeDocument/2006/relationships/hyperlink" Target="https://login.consultant.ru/link/?req=doc&amp;base=RLAW049&amp;n=154983&amp;dst=100080" TargetMode="External"/><Relationship Id="rId206" Type="http://schemas.openxmlformats.org/officeDocument/2006/relationships/hyperlink" Target="https://login.consultant.ru/link/?req=doc&amp;base=RLAW049&amp;n=160981&amp;dst=100123" TargetMode="External"/><Relationship Id="rId207" Type="http://schemas.openxmlformats.org/officeDocument/2006/relationships/hyperlink" Target="https://login.consultant.ru/link/?req=doc&amp;base=RLAW049&amp;n=154983&amp;dst=100081" TargetMode="External"/><Relationship Id="rId208" Type="http://schemas.openxmlformats.org/officeDocument/2006/relationships/hyperlink" Target="https://login.consultant.ru/link/?req=doc&amp;base=RLAW049&amp;n=160981&amp;dst=100124" TargetMode="External"/><Relationship Id="rId209" Type="http://schemas.openxmlformats.org/officeDocument/2006/relationships/hyperlink" Target="https://login.consultant.ru/link/?req=doc&amp;base=RLAW049&amp;n=154983&amp;dst=100082" TargetMode="External"/><Relationship Id="rId210" Type="http://schemas.openxmlformats.org/officeDocument/2006/relationships/hyperlink" Target="https://login.consultant.ru/link/?req=doc&amp;base=RLAW049&amp;n=160981&amp;dst=100127" TargetMode="External"/><Relationship Id="rId211" Type="http://schemas.openxmlformats.org/officeDocument/2006/relationships/hyperlink" Target="https://login.consultant.ru/link/?req=doc&amp;base=RLAW049&amp;n=134824&amp;dst=100070" TargetMode="External"/><Relationship Id="rId212" Type="http://schemas.openxmlformats.org/officeDocument/2006/relationships/hyperlink" Target="https://login.consultant.ru/link/?req=doc&amp;base=RLAW049&amp;n=138486&amp;dst=100058" TargetMode="External"/><Relationship Id="rId213" Type="http://schemas.openxmlformats.org/officeDocument/2006/relationships/hyperlink" Target="https://login.consultant.ru/link/?req=doc&amp;base=RLAW049&amp;n=144099&amp;dst=100054" TargetMode="External"/><Relationship Id="rId214" Type="http://schemas.openxmlformats.org/officeDocument/2006/relationships/hyperlink" Target="https://login.consultant.ru/link/?req=doc&amp;base=RLAW049&amp;n=149272&amp;dst=100112" TargetMode="External"/><Relationship Id="rId215" Type="http://schemas.openxmlformats.org/officeDocument/2006/relationships/hyperlink" Target="https://login.consultant.ru/link/?req=doc&amp;base=RLAW049&amp;n=152205&amp;dst=100051" TargetMode="External"/><Relationship Id="rId216" Type="http://schemas.openxmlformats.org/officeDocument/2006/relationships/hyperlink" Target="https://login.consultant.ru/link/?req=doc&amp;base=RLAW049&amp;n=154983&amp;dst=100083" TargetMode="External"/><Relationship Id="rId217" Type="http://schemas.openxmlformats.org/officeDocument/2006/relationships/hyperlink" Target="https://login.consultant.ru/link/?req=doc&amp;base=RLAW049&amp;n=160981&amp;dst=100128" TargetMode="External"/><Relationship Id="rId218" Type="http://schemas.openxmlformats.org/officeDocument/2006/relationships/hyperlink" Target="https://login.consultant.ru/link/?req=doc&amp;base=RLAW049&amp;n=165894&amp;dst=100578" TargetMode="External"/><Relationship Id="rId219" Type="http://schemas.openxmlformats.org/officeDocument/2006/relationships/hyperlink" Target="https://login.consultant.ru/link/?req=doc&amp;base=RLAW049&amp;n=172069&amp;dst=100118" TargetMode="External"/><Relationship Id="rId220" Type="http://schemas.openxmlformats.org/officeDocument/2006/relationships/hyperlink" Target="https://login.consultant.ru/link/?req=doc&amp;base=RLAW049&amp;n=160981&amp;dst=100129" TargetMode="External"/><Relationship Id="rId221" Type="http://schemas.openxmlformats.org/officeDocument/2006/relationships/hyperlink" Target="https://login.consultant.ru/link/?req=doc&amp;base=RLAW049&amp;n=172069&amp;dst=100119" TargetMode="External"/><Relationship Id="rId222" Type="http://schemas.openxmlformats.org/officeDocument/2006/relationships/hyperlink" Target="https://login.consultant.ru/link/?req=doc&amp;base=RLAW049&amp;n=160981&amp;dst=100133" TargetMode="External"/><Relationship Id="rId223" Type="http://schemas.openxmlformats.org/officeDocument/2006/relationships/hyperlink" Target="https://login.consultant.ru/link/?req=doc&amp;base=RLAW049&amp;n=172069&amp;dst=100122" TargetMode="External"/><Relationship Id="rId224" Type="http://schemas.openxmlformats.org/officeDocument/2006/relationships/hyperlink" Target="https://login.consultant.ru/link/?req=doc&amp;base=RLAW049&amp;n=172069&amp;dst=100124" TargetMode="External"/><Relationship Id="rId225" Type="http://schemas.openxmlformats.org/officeDocument/2006/relationships/hyperlink" Target="https://login.consultant.ru/link/?req=doc&amp;base=RLAW049&amp;n=154983&amp;dst=100084" TargetMode="External"/><Relationship Id="rId226" Type="http://schemas.openxmlformats.org/officeDocument/2006/relationships/hyperlink" Target="https://login.consultant.ru/link/?req=doc&amp;base=RLAW049&amp;n=172069&amp;dst=100126" TargetMode="External"/><Relationship Id="rId227" Type="http://schemas.openxmlformats.org/officeDocument/2006/relationships/hyperlink" Target="https://login.consultant.ru/link/?req=doc&amp;base=RLAW049&amp;n=172069&amp;dst=100128" TargetMode="External"/><Relationship Id="rId228" Type="http://schemas.openxmlformats.org/officeDocument/2006/relationships/hyperlink" Target="https://login.consultant.ru/link/?req=doc&amp;base=RLAW049&amp;n=172069&amp;dst=100130" TargetMode="External"/><Relationship Id="rId229" Type="http://schemas.openxmlformats.org/officeDocument/2006/relationships/hyperlink" Target="https://login.consultant.ru/link/?req=doc&amp;base=RLAW049&amp;n=168699&amp;dst=100115" TargetMode="External"/><Relationship Id="rId230" Type="http://schemas.openxmlformats.org/officeDocument/2006/relationships/hyperlink" Target="https://login.consultant.ru/link/?req=doc&amp;base=RLAW049&amp;n=172069&amp;dst=100133" TargetMode="External"/><Relationship Id="rId231" Type="http://schemas.openxmlformats.org/officeDocument/2006/relationships/hyperlink" Target="https://login.consultant.ru/link/?req=doc&amp;base=LAW&amp;n=464185" TargetMode="External"/><Relationship Id="rId232" Type="http://schemas.openxmlformats.org/officeDocument/2006/relationships/hyperlink" Target="https://login.consultant.ru/link/?req=doc&amp;base=RLAW049&amp;n=160981&amp;dst=100138" TargetMode="External"/><Relationship Id="rId233" Type="http://schemas.openxmlformats.org/officeDocument/2006/relationships/hyperlink" Target="https://login.consultant.ru/link/?req=doc&amp;base=RLAW049&amp;n=172069&amp;dst=100140" TargetMode="External"/><Relationship Id="rId234" Type="http://schemas.openxmlformats.org/officeDocument/2006/relationships/hyperlink" Target="https://login.consultant.ru/link/?req=doc&amp;base=LAW&amp;n=465972" TargetMode="External"/><Relationship Id="rId235" Type="http://schemas.openxmlformats.org/officeDocument/2006/relationships/hyperlink" Target="https://login.consultant.ru/link/?req=doc&amp;base=RLAW049&amp;n=172069&amp;dst=100141" TargetMode="External"/><Relationship Id="rId236" Type="http://schemas.openxmlformats.org/officeDocument/2006/relationships/hyperlink" Target="https://login.consultant.ru/link/?req=doc&amp;base=RLAW049&amp;n=152205&amp;dst=100051" TargetMode="External"/><Relationship Id="rId237" Type="http://schemas.openxmlformats.org/officeDocument/2006/relationships/hyperlink" Target="https://login.consultant.ru/link/?req=doc&amp;base=RLAW049&amp;n=170089&amp;dst=100153" TargetMode="External"/><Relationship Id="rId238" Type="http://schemas.openxmlformats.org/officeDocument/2006/relationships/hyperlink" Target="https://login.consultant.ru/link/?req=doc&amp;base=RLAW049&amp;n=144099&amp;dst=100055" TargetMode="External"/><Relationship Id="rId239" Type="http://schemas.openxmlformats.org/officeDocument/2006/relationships/hyperlink" Target="https://login.consultant.ru/link/?req=doc&amp;base=RLAW049&amp;n=172069&amp;dst=100143" TargetMode="External"/><Relationship Id="rId240" Type="http://schemas.openxmlformats.org/officeDocument/2006/relationships/hyperlink" Target="https://login.consultant.ru/link/?req=doc&amp;base=RLAW049&amp;n=172069&amp;dst=100144" TargetMode="External"/><Relationship Id="rId241" Type="http://schemas.openxmlformats.org/officeDocument/2006/relationships/hyperlink" Target="https://login.consultant.ru/link/?req=doc&amp;base=RLAW049&amp;n=149272&amp;dst=100113" TargetMode="External"/><Relationship Id="rId242" Type="http://schemas.openxmlformats.org/officeDocument/2006/relationships/hyperlink" Target="https://login.consultant.ru/link/?req=doc&amp;base=RLAW049&amp;n=160981&amp;dst=100139" TargetMode="External"/><Relationship Id="rId243" Type="http://schemas.openxmlformats.org/officeDocument/2006/relationships/hyperlink" Target="https://login.consultant.ru/link/?req=doc&amp;base=RLAW049&amp;n=144099&amp;dst=100057" TargetMode="External"/><Relationship Id="rId244" Type="http://schemas.openxmlformats.org/officeDocument/2006/relationships/hyperlink" Target="https://login.consultant.ru/link/?req=doc&amp;base=RLAW049&amp;n=144099&amp;dst=100059" TargetMode="External"/><Relationship Id="rId245" Type="http://schemas.openxmlformats.org/officeDocument/2006/relationships/hyperlink" Target="https://login.consultant.ru/link/?req=doc&amp;base=RLAW049&amp;n=172069&amp;dst=100145" TargetMode="External"/><Relationship Id="rId246" Type="http://schemas.openxmlformats.org/officeDocument/2006/relationships/hyperlink" Target="https://login.consultant.ru/link/?req=doc&amp;base=RLAW049&amp;n=172069&amp;dst=100149" TargetMode="External"/><Relationship Id="rId247" Type="http://schemas.openxmlformats.org/officeDocument/2006/relationships/hyperlink" Target="https://login.consultant.ru/link/?req=doc&amp;base=RLAW049&amp;n=172069&amp;dst=100151" TargetMode="External"/><Relationship Id="rId248" Type="http://schemas.openxmlformats.org/officeDocument/2006/relationships/hyperlink" Target="https://login.consultant.ru/link/?req=doc&amp;base=RLAW049&amp;n=160981&amp;dst=100143" TargetMode="External"/><Relationship Id="rId249" Type="http://schemas.openxmlformats.org/officeDocument/2006/relationships/hyperlink" Target="https://login.consultant.ru/link/?req=doc&amp;base=RLAW049&amp;n=160981&amp;dst=100148" TargetMode="External"/><Relationship Id="rId250" Type="http://schemas.openxmlformats.org/officeDocument/2006/relationships/hyperlink" Target="https://login.consultant.ru/link/?req=doc&amp;base=LAW&amp;n=470713&amp;dst=103395" TargetMode="External"/><Relationship Id="rId251" Type="http://schemas.openxmlformats.org/officeDocument/2006/relationships/hyperlink" Target="https://login.consultant.ru/link/?req=doc&amp;base=RLAW049&amp;n=160981&amp;dst=100149" TargetMode="External"/><Relationship Id="rId252" Type="http://schemas.openxmlformats.org/officeDocument/2006/relationships/hyperlink" Target="https://login.consultant.ru/link/?req=doc&amp;base=RLAW049&amp;n=160981&amp;dst=100151" TargetMode="External"/><Relationship Id="rId253" Type="http://schemas.openxmlformats.org/officeDocument/2006/relationships/hyperlink" Target="https://login.consultant.ru/link/?req=doc&amp;base=RLAW049&amp;n=168699&amp;dst=100016" TargetMode="External"/><Relationship Id="rId254" Type="http://schemas.openxmlformats.org/officeDocument/2006/relationships/hyperlink" Target="https://login.consultant.ru/link/?req=doc&amp;base=RLAW049&amp;n=154983&amp;dst=100090" TargetMode="External"/><Relationship Id="rId255" Type="http://schemas.openxmlformats.org/officeDocument/2006/relationships/hyperlink" Target="https://login.consultant.ru/link/?req=doc&amp;base=RLAW049&amp;n=160981&amp;dst=100153" TargetMode="External"/><Relationship Id="rId256" Type="http://schemas.openxmlformats.org/officeDocument/2006/relationships/hyperlink" Target="https://login.consultant.ru/link/?req=doc&amp;base=RLAW049&amp;n=172069&amp;dst=100153" TargetMode="External"/><Relationship Id="rId257" Type="http://schemas.openxmlformats.org/officeDocument/2006/relationships/hyperlink" Target="https://login.consultant.ru/link/?req=doc&amp;base=RLAW049&amp;n=172069&amp;dst=100155" TargetMode="External"/><Relationship Id="rId258" Type="http://schemas.openxmlformats.org/officeDocument/2006/relationships/hyperlink" Target="https://login.consultant.ru/link/?req=doc&amp;base=RLAW049&amp;n=134824&amp;dst=100071" TargetMode="External"/><Relationship Id="rId259" Type="http://schemas.openxmlformats.org/officeDocument/2006/relationships/hyperlink" Target="https://login.consultant.ru/link/?req=doc&amp;base=RLAW049&amp;n=149272&amp;dst=100119" TargetMode="External"/><Relationship Id="rId260" Type="http://schemas.openxmlformats.org/officeDocument/2006/relationships/hyperlink" Target="https://login.consultant.ru/link/?req=doc&amp;base=RLAW049&amp;n=154983&amp;dst=100091" TargetMode="External"/><Relationship Id="rId261" Type="http://schemas.openxmlformats.org/officeDocument/2006/relationships/hyperlink" Target="https://login.consultant.ru/link/?req=doc&amp;base=RLAW049&amp;n=160981&amp;dst=100154" TargetMode="External"/><Relationship Id="rId262" Type="http://schemas.openxmlformats.org/officeDocument/2006/relationships/hyperlink" Target="https://login.consultant.ru/link/?req=doc&amp;base=RLAW049&amp;n=172069&amp;dst=100156" TargetMode="External"/><Relationship Id="rId263" Type="http://schemas.openxmlformats.org/officeDocument/2006/relationships/hyperlink" Target="https://login.consultant.ru/link/?req=doc&amp;base=RLAW049&amp;n=172069&amp;dst=100157" TargetMode="External"/><Relationship Id="rId264" Type="http://schemas.openxmlformats.org/officeDocument/2006/relationships/hyperlink" Target="https://login.consultant.ru/link/?req=doc&amp;base=RLAW049&amp;n=172069&amp;dst=100159" TargetMode="External"/><Relationship Id="rId265" Type="http://schemas.openxmlformats.org/officeDocument/2006/relationships/hyperlink" Target="https://login.consultant.ru/link/?req=doc&amp;base=RLAW049&amp;n=172069&amp;dst=100160" TargetMode="External"/><Relationship Id="rId266" Type="http://schemas.openxmlformats.org/officeDocument/2006/relationships/hyperlink" Target="https://login.consultant.ru/link/?req=doc&amp;base=RLAW049&amp;n=149272&amp;dst=100120" TargetMode="External"/><Relationship Id="rId267" Type="http://schemas.openxmlformats.org/officeDocument/2006/relationships/hyperlink" Target="https://login.consultant.ru/link/?req=doc&amp;base=RLAW049&amp;n=149272&amp;dst=100121" TargetMode="External"/><Relationship Id="rId268" Type="http://schemas.openxmlformats.org/officeDocument/2006/relationships/hyperlink" Target="https://login.consultant.ru/link/?req=doc&amp;base=RLAW049&amp;n=149272&amp;dst=100122" TargetMode="External"/><Relationship Id="rId269" Type="http://schemas.openxmlformats.org/officeDocument/2006/relationships/hyperlink" Target="https://login.consultant.ru/link/?req=doc&amp;base=RLAW049&amp;n=172069&amp;dst=100161" TargetMode="External"/><Relationship Id="rId270" Type="http://schemas.openxmlformats.org/officeDocument/2006/relationships/hyperlink" Target="https://login.consultant.ru/link/?req=doc&amp;base=LAW&amp;n=428211" TargetMode="External"/><Relationship Id="rId271" Type="http://schemas.openxmlformats.org/officeDocument/2006/relationships/hyperlink" Target="https://login.consultant.ru/link/?req=doc&amp;base=RLAW049&amp;n=160981&amp;dst=100155" TargetMode="External"/><Relationship Id="rId272" Type="http://schemas.openxmlformats.org/officeDocument/2006/relationships/hyperlink" Target="https://login.consultant.ru/link/?req=doc&amp;base=RLAW049&amp;n=160981&amp;dst=100157" TargetMode="External"/><Relationship Id="rId273" Type="http://schemas.openxmlformats.org/officeDocument/2006/relationships/hyperlink" Target="https://login.consultant.ru/link/?req=doc&amp;base=RLAW049&amp;n=154983&amp;dst=100092" TargetMode="External"/><Relationship Id="rId274" Type="http://schemas.openxmlformats.org/officeDocument/2006/relationships/hyperlink" Target="https://login.consultant.ru/link/?req=doc&amp;base=RLAW049&amp;n=172069&amp;dst=100162" TargetMode="External"/><Relationship Id="rId275" Type="http://schemas.openxmlformats.org/officeDocument/2006/relationships/hyperlink" Target="https://login.consultant.ru/link/?req=doc&amp;base=RLAW049&amp;n=154983&amp;dst=100094" TargetMode="External"/><Relationship Id="rId276" Type="http://schemas.openxmlformats.org/officeDocument/2006/relationships/hyperlink" Target="https://login.consultant.ru/link/?req=doc&amp;base=RLAW049&amp;n=96697&amp;dst=100134" TargetMode="External"/><Relationship Id="rId277" Type="http://schemas.openxmlformats.org/officeDocument/2006/relationships/hyperlink" Target="https://login.consultant.ru/link/?req=doc&amp;base=RLAW049&amp;n=102911&amp;dst=100077" TargetMode="External"/><Relationship Id="rId278" Type="http://schemas.openxmlformats.org/officeDocument/2006/relationships/hyperlink" Target="https://login.consultant.ru/link/?req=doc&amp;base=RLAW049&amp;n=107612&amp;dst=100098" TargetMode="External"/><Relationship Id="rId279" Type="http://schemas.openxmlformats.org/officeDocument/2006/relationships/hyperlink" Target="https://login.consultant.ru/link/?req=doc&amp;base=RLAW049&amp;n=115449&amp;dst=100026" TargetMode="External"/><Relationship Id="rId280" Type="http://schemas.openxmlformats.org/officeDocument/2006/relationships/hyperlink" Target="https://login.consultant.ru/link/?req=doc&amp;base=RLAW049&amp;n=117889&amp;dst=100105" TargetMode="External"/><Relationship Id="rId281" Type="http://schemas.openxmlformats.org/officeDocument/2006/relationships/hyperlink" Target="https://login.consultant.ru/link/?req=doc&amp;base=RLAW049&amp;n=131313&amp;dst=100178" TargetMode="External"/><Relationship Id="rId282" Type="http://schemas.openxmlformats.org/officeDocument/2006/relationships/hyperlink" Target="https://login.consultant.ru/link/?req=doc&amp;base=RLAW049&amp;n=134824&amp;dst=100072" TargetMode="External"/><Relationship Id="rId283" Type="http://schemas.openxmlformats.org/officeDocument/2006/relationships/hyperlink" Target="https://login.consultant.ru/link/?req=doc&amp;base=RLAW049&amp;n=160981&amp;dst=100159" TargetMode="External"/><Relationship Id="rId284" Type="http://schemas.openxmlformats.org/officeDocument/2006/relationships/hyperlink" Target="https://login.consultant.ru/link/?req=doc&amp;base=RLAW049&amp;n=117889&amp;dst=100107" TargetMode="External"/><Relationship Id="rId285" Type="http://schemas.openxmlformats.org/officeDocument/2006/relationships/hyperlink" Target="https://login.consultant.ru/link/?req=doc&amp;base=RLAW049&amp;n=160981&amp;dst=100159" TargetMode="External"/><Relationship Id="rId286" Type="http://schemas.openxmlformats.org/officeDocument/2006/relationships/hyperlink" Target="https://login.consultant.ru/link/?req=doc&amp;base=RLAW049&amp;n=131313&amp;dst=100178" TargetMode="External"/><Relationship Id="rId287" Type="http://schemas.openxmlformats.org/officeDocument/2006/relationships/hyperlink" Target="https://login.consultant.ru/link/?req=doc&amp;base=RLAW049&amp;n=134824&amp;dst=100072" TargetMode="External"/><Relationship Id="rId288" Type="http://schemas.openxmlformats.org/officeDocument/2006/relationships/hyperlink" Target="https://login.consultant.ru/link/?req=doc&amp;base=RLAW049&amp;n=96697&amp;dst=100134" TargetMode="External"/><Relationship Id="rId289" Type="http://schemas.openxmlformats.org/officeDocument/2006/relationships/hyperlink" Target="https://login.consultant.ru/link/?req=doc&amp;base=LAW&amp;n=470713" TargetMode="External"/><Relationship Id="rId290" Type="http://schemas.openxmlformats.org/officeDocument/2006/relationships/hyperlink" Target="https://login.consultant.ru/link/?req=doc&amp;base=RLAW049&amp;n=165360" TargetMode="External"/><Relationship Id="rId291" Type="http://schemas.openxmlformats.org/officeDocument/2006/relationships/hyperlink" Target="https://login.consultant.ru/link/?req=doc&amp;base=LAW&amp;n=465972" TargetMode="External"/><Relationship Id="rId292" Type="http://schemas.openxmlformats.org/officeDocument/2006/relationships/hyperlink" Target="https://login.consultant.ru/link/?req=doc&amp;base=LAW&amp;n=453967" TargetMode="External"/><Relationship Id="rId293" Type="http://schemas.openxmlformats.org/officeDocument/2006/relationships/hyperlink" Target="https://login.consultant.ru/link/?req=doc&amp;base=RLAW049&amp;n=115449&amp;dst=100026" TargetMode="External"/><Relationship Id="rId294" Type="http://schemas.openxmlformats.org/officeDocument/2006/relationships/hyperlink" Target="https://login.consultant.ru/link/?req=doc&amp;base=RLAW049&amp;n=102911&amp;dst=100077" TargetMode="External"/><Relationship Id="rId295" Type="http://schemas.openxmlformats.org/officeDocument/2006/relationships/hyperlink" Target="https://login.consultant.ru/link/?req=doc&amp;base=RLAW049&amp;n=102911&amp;dst=100077" TargetMode="External"/><Relationship Id="rId296" Type="http://schemas.openxmlformats.org/officeDocument/2006/relationships/hyperlink" Target="https://login.consultant.ru/link/?req=doc&amp;base=RLAW049&amp;n=107612&amp;dst=100098" TargetMode="External"/><Relationship Id="rId297" Type="http://schemas.openxmlformats.org/officeDocument/2006/relationships/hyperlink" Target="https://login.consultant.ru/link/?req=doc&amp;base=RLAW049&amp;n=140938&amp;dst=100007" TargetMode="External"/><Relationship Id="rId298" Type="http://schemas.openxmlformats.org/officeDocument/2006/relationships/hyperlink" Target="https://login.consultant.ru/link/?req=doc&amp;base=RLAW049&amp;n=171466&amp;dst=100068" TargetMode="External"/><Relationship Id="rId299" Type="http://schemas.openxmlformats.org/officeDocument/2006/relationships/hyperlink" Target="https://login.consultant.ru/link/?req=doc&amp;base=RLAW049&amp;n=131313&amp;dst=10018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Чубриков Юрий Альбертович</dc:creator>
  <cp:keywords/>
  <dc:description/>
  <cp:revision>3</cp:revision>
  <dcterms:created xsi:type="dcterms:W3CDTF">2024-04-25T03:59:00Z</dcterms:created>
  <dcterms:modified xsi:type="dcterms:W3CDTF">2024-05-23T03:42:47Z</dcterms:modified>
</cp:coreProperties>
</file>